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000"/>
        <w:jc w:val="center"/>
      </w:pPr>
      <w:r>
        <w:rPr>
          <w:rFonts w:ascii="Microsoft YaHei" w:cs="Microsoft YaHei" w:eastAsia="Microsoft YaHei" w:hAnsi="Microsoft YaHei"/>
          <w:b/>
          <w:bCs/>
          <w:sz w:val="56"/>
          <w:szCs w:val="56"/>
        </w:rPr>
        <w:t xml:space="preserve">AI 记账系统</w:t>
      </w:r>
    </w:p>
    <w:p>
      <w:pPr>
        <w:spacing w:before="300"/>
        <w:jc w:val="center"/>
      </w:pPr>
      <w:r>
        <w:rPr>
          <w:rFonts w:ascii="Microsoft YaHei" w:cs="Microsoft YaHei" w:eastAsia="Microsoft YaHei" w:hAnsi="Microsoft YaHei"/>
          <w:b/>
          <w:bCs/>
          <w:color w:val="4472C4"/>
          <w:sz w:val="48"/>
          <w:szCs w:val="48"/>
        </w:rPr>
        <w:t xml:space="preserve">操 作 手 册</w:t>
      </w:r>
    </w:p>
    <w:p>
      <w:pPr>
        <w:spacing w:before="800"/>
        <w:jc w:val="center"/>
      </w:pPr>
      <w:r>
        <w:rPr>
          <w:rFonts w:ascii="Microsoft YaHei" w:cs="Microsoft YaHei" w:eastAsia="Microsoft YaHei" w:hAnsi="Microsoft YaHei"/>
          <w:color w:val="666666"/>
          <w:sz w:val="28"/>
          <w:szCs w:val="28"/>
        </w:rPr>
        <w:t xml:space="preserve">会计也能轻松上手！</w:t>
      </w:r>
    </w:p>
    <w:p>
      <w:pPr>
        <w:spacing w:before="1500"/>
        <w:jc w:val="center"/>
      </w:pPr>
      <w:r>
        <w:rPr>
          <w:rFonts w:ascii="Microsoft YaHei" w:cs="Microsoft YaHei" w:eastAsia="Microsoft YaHei" w:hAnsi="Microsoft YaHei"/>
          <w:color w:val="999999"/>
          <w:sz w:val="24"/>
          <w:szCs w:val="24"/>
        </w:rPr>
        <w:t xml:space="preserve">版本：v2.0.0</w:t>
      </w:r>
    </w:p>
    <w:p>
      <w:pPr>
        <w:spacing w:before="100"/>
        <w:jc w:val="center"/>
      </w:pPr>
      <w:r>
        <w:rPr>
          <w:rFonts w:ascii="Microsoft YaHei" w:cs="Microsoft YaHei" w:eastAsia="Microsoft YaHei" w:hAnsi="Microsoft YaHei"/>
          <w:color w:val="999999"/>
          <w:sz w:val="24"/>
          <w:szCs w:val="24"/>
        </w:rPr>
        <w:t xml:space="preserve">生成时间：2026-07-23</w:t>
      </w:r>
    </w:p>
    <w:p>
      <w:pPr>
        <w:spacing w:before="100"/>
        <w:jc w:val="center"/>
      </w:pPr>
      <w:r>
        <w:rPr>
          <w:rFonts w:ascii="Microsoft YaHei" w:cs="Microsoft YaHei" w:eastAsia="Microsoft YaHei" w:hAnsi="Microsoft YaHei"/>
          <w:color w:val="999999"/>
          <w:sz w:val="24"/>
          <w:szCs w:val="24"/>
        </w:rPr>
        <w:t xml:space="preserve">共 11 个模块  |  56 个页面</w:t>
      </w:r>
    </w:p>
    <w:p>
      <w:pPr>
        <w:pBdr>
          <w:top w:val="single" w:color="DDDDDD" w:sz="1"/>
          <w:bottom w:val="single" w:color="DDDDDD" w:sz="1"/>
          <w:left w:val="single" w:color="4472C4" w:sz="6"/>
          <w:right w:val="single" w:color="DDDDDD" w:sz="1"/>
        </w:pBdr>
        <w:spacing w:before="1000"/>
        <w:ind w:left="500" w:right="500"/>
        <w:jc w:val="center"/>
      </w:pPr>
      <w:r>
        <w:rPr>
          <w:rFonts w:ascii="Microsoft YaHei" w:cs="Microsoft YaHei" w:eastAsia="Microsoft YaHei" w:hAnsi="Microsoft YaHei"/>
          <w:b/>
          <w:bCs/>
          <w:color w:val="4472C4"/>
          <w:sz w:val="24"/>
          <w:szCs w:val="24"/>
        </w:rPr>
        <w:t xml:space="preserve">💡 使用说明
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本手册按业务模块组织，每个功能点都配了截图。
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看到 📸 标记的地方，就是系统的实际画面。
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操作步骤用数字标号，一步一步跟着做就行。
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💡 蓝色小贴士：经验和技巧
</w:t>
      </w:r>
      <w:r>
        <w:rPr>
          <w:rFonts w:ascii="Microsoft YaHei" w:cs="Microsoft YaHei" w:eastAsia="Microsoft YaHei" w:hAnsi="Microsoft YaHei"/>
          <w:sz w:val="22"/>
          <w:szCs w:val="22"/>
        </w:rPr>
        <w:t xml:space="preserve">⚠️ 警告：容易踩坑的地方</w:t>
      </w:r>
    </w:p>
    <w:r>
      <w:br w:type="page"/>
    </w:r>
    <w:p>
      <w:pPr>
        <w:pStyle w:val="Heading1"/>
        <w:spacing w:before="200"/>
      </w:pPr>
      <w:r>
        <w:rPr>
          <w:rFonts w:ascii="Microsoft YaHei" w:cs="Microsoft YaHei" w:eastAsia="Microsoft YaHei" w:hAnsi="Microsoft YaHei"/>
          <w:b/>
          <w:bCs/>
          <w:sz w:val="36"/>
          <w:szCs w:val="36"/>
        </w:rPr>
        <w:t xml:space="preserve">目  录</w:t>
      </w:r>
    </w:p>
    <w:p>
      <w:pPr>
        <w:spacing w:before="150"/>
      </w:pPr>
      <w:r>
        <w:rPr>
          <w:rFonts w:ascii="Microsoft YaHei" w:cs="Microsoft YaHei" w:eastAsia="Microsoft YaHei" w:hAnsi="Microsoft YaHei"/>
          <w:sz w:val="26"/>
          <w:szCs w:val="26"/>
        </w:rPr>
        <w:t xml:space="preserve">1. 模块一：登录与首页</w:t>
      </w:r>
    </w:p>
    <w:p>
      <w:pPr>
        <w:spacing w:before="150"/>
      </w:pPr>
      <w:r>
        <w:rPr>
          <w:rFonts w:ascii="Microsoft YaHei" w:cs="Microsoft YaHei" w:eastAsia="Microsoft YaHei" w:hAnsi="Microsoft YaHei"/>
          <w:sz w:val="26"/>
          <w:szCs w:val="26"/>
        </w:rPr>
        <w:t xml:space="preserve">2. 模块二：系统管理</w:t>
      </w:r>
    </w:p>
    <w:p>
      <w:pPr>
        <w:spacing w:before="150"/>
      </w:pPr>
      <w:r>
        <w:rPr>
          <w:rFonts w:ascii="Microsoft YaHei" w:cs="Microsoft YaHei" w:eastAsia="Microsoft YaHei" w:hAnsi="Microsoft YaHei"/>
          <w:sz w:val="26"/>
          <w:szCs w:val="26"/>
        </w:rPr>
        <w:t xml:space="preserve">3. 模块三：凭证处理</w:t>
      </w:r>
    </w:p>
    <w:p>
      <w:pPr>
        <w:spacing w:before="150"/>
      </w:pPr>
      <w:r>
        <w:rPr>
          <w:rFonts w:ascii="Microsoft YaHei" w:cs="Microsoft YaHei" w:eastAsia="Microsoft YaHei" w:hAnsi="Microsoft YaHei"/>
          <w:sz w:val="26"/>
          <w:szCs w:val="26"/>
        </w:rPr>
        <w:t xml:space="preserve">4. 模块四：账务处理</w:t>
      </w:r>
    </w:p>
    <w:p>
      <w:pPr>
        <w:spacing w:before="150"/>
      </w:pPr>
      <w:r>
        <w:rPr>
          <w:rFonts w:ascii="Microsoft YaHei" w:cs="Microsoft YaHei" w:eastAsia="Microsoft YaHei" w:hAnsi="Microsoft YaHei"/>
          <w:sz w:val="26"/>
          <w:szCs w:val="26"/>
        </w:rPr>
        <w:t xml:space="preserve">5. 模块五：财会账表</w:t>
      </w:r>
    </w:p>
    <w:p>
      <w:pPr>
        <w:spacing w:before="150"/>
      </w:pPr>
      <w:r>
        <w:rPr>
          <w:rFonts w:ascii="Microsoft YaHei" w:cs="Microsoft YaHei" w:eastAsia="Microsoft YaHei" w:hAnsi="Microsoft YaHei"/>
          <w:sz w:val="26"/>
          <w:szCs w:val="26"/>
        </w:rPr>
        <w:t xml:space="preserve">6. 模块六：往来管理</w:t>
      </w:r>
    </w:p>
    <w:p>
      <w:pPr>
        <w:spacing w:before="150"/>
      </w:pPr>
      <w:r>
        <w:rPr>
          <w:rFonts w:ascii="Microsoft YaHei" w:cs="Microsoft YaHei" w:eastAsia="Microsoft YaHei" w:hAnsi="Microsoft YaHei"/>
          <w:sz w:val="26"/>
          <w:szCs w:val="26"/>
        </w:rPr>
        <w:t xml:space="preserve">7. 模块七：人力资源</w:t>
      </w:r>
    </w:p>
    <w:p>
      <w:pPr>
        <w:spacing w:before="150"/>
      </w:pPr>
      <w:r>
        <w:rPr>
          <w:rFonts w:ascii="Microsoft YaHei" w:cs="Microsoft YaHei" w:eastAsia="Microsoft YaHei" w:hAnsi="Microsoft YaHei"/>
          <w:sz w:val="26"/>
          <w:szCs w:val="26"/>
        </w:rPr>
        <w:t xml:space="preserve">8. 模块八：基础资料</w:t>
      </w:r>
    </w:p>
    <w:p>
      <w:pPr>
        <w:spacing w:before="150"/>
      </w:pPr>
      <w:r>
        <w:rPr>
          <w:rFonts w:ascii="Microsoft YaHei" w:cs="Microsoft YaHei" w:eastAsia="Microsoft YaHei" w:hAnsi="Microsoft YaHei"/>
          <w:sz w:val="26"/>
          <w:szCs w:val="26"/>
        </w:rPr>
        <w:t xml:space="preserve">9. 模块九：进销存管理</w:t>
      </w:r>
    </w:p>
    <w:p>
      <w:pPr>
        <w:spacing w:before="150"/>
      </w:pPr>
      <w:r>
        <w:rPr>
          <w:rFonts w:ascii="Microsoft YaHei" w:cs="Microsoft YaHei" w:eastAsia="Microsoft YaHei" w:hAnsi="Microsoft YaHei"/>
          <w:sz w:val="26"/>
          <w:szCs w:val="26"/>
        </w:rPr>
        <w:t xml:space="preserve">10. 模块十：固定资产</w:t>
      </w:r>
    </w:p>
    <w:p>
      <w:pPr>
        <w:spacing w:before="150"/>
      </w:pPr>
      <w:r>
        <w:rPr>
          <w:rFonts w:ascii="Microsoft YaHei" w:cs="Microsoft YaHei" w:eastAsia="Microsoft YaHei" w:hAnsi="Microsoft YaHei"/>
          <w:sz w:val="26"/>
          <w:szCs w:val="26"/>
        </w:rPr>
        <w:t xml:space="preserve">11. 模块十一：预警中心</w:t>
      </w:r>
    </w:p>
    <w:r>
      <w:br w:type="page"/>
    </w:r>
    <w:p>
      <w:pPr>
        <w:pStyle w:val="Heading1"/>
        <w:shd w:fill="4472C4" w:val="clear"/>
        <w:spacing w:after="200" w:before="400"/>
        <w:ind w:left="-200" w:right="-200"/>
      </w:pPr>
      <w:r>
        <w:rPr>
          <w:rFonts w:ascii="Microsoft YaHei" w:cs="Microsoft YaHei" w:eastAsia="Microsoft YaHei" w:hAnsi="Microsoft YaHei"/>
          <w:b/>
          <w:bCs/>
          <w:color w:val="FFFFFF"/>
          <w:sz w:val="36"/>
          <w:szCs w:val="36"/>
        </w:rPr>
        <w:t xml:space="preserve">  模块一：登录与首页</w:t>
      </w:r>
    </w:p>
    <w:p>
      <w:pPr>
        <w:pStyle w:val="Heading1"/>
        <w:spacing w:before="400"/>
      </w:pPr>
      <w:r>
        <w:rPr>
          <w:rFonts w:ascii="Microsoft YaHei" w:cs="Microsoft YaHei" w:eastAsia="Microsoft YaHei" w:hAnsi="Microsoft YaHei"/>
          <w:b/>
          <w:bCs/>
          <w:sz w:val="36"/>
          <w:szCs w:val="36"/>
        </w:rPr>
        <w:t xml:space="preserve">模块一：登录与首页</w:t>
      </w:r>
    </w:p>
    <w:p>
      <w:pPr>
        <w:pBdr>
          <w:top w:val="single" w:color="DDDDDD" w:sz="1"/>
          <w:bottom w:val="single" w:color="DDDDDD" w:sz="1"/>
          <w:left w:val="single" w:color="4472C4" w:sz="6"/>
          <w:right w:val="single" w:color="DDDDDD" w:sz="1"/>
        </w:pBdr>
        <w:spacing w:after="100" w:before="100"/>
        <w:ind w:left="20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💡 这一章教你：怎么进门、怎么开灯、怎么看自家门面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1.1 登录页 `/login`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01-login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这是系统的"大门"。每天上班先在这儿输入您的"通行证"——单位代码、账号和密码。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怎么填？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"/>
        <w:gridCol w:w="33"/>
        <w:gridCol w:w="33"/>
      </w:tblGrid>
      <w:tr>
        <w:trPr>
          <w:tblHeader/>
        </w:trPr>
        <w:tc>
          <w:tcPr>
            <w:tcW w:type="pct" w:w="33.333333333333336%"/>
            <w:shd w:fill="4472C4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框框</w:t>
            </w:r>
          </w:p>
        </w:tc>
        <w:tc>
          <w:tcPr>
            <w:tcW w:type="pct" w:w="33.333333333333336%"/>
            <w:shd w:fill="4472C4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写啥</w:t>
            </w:r>
          </w:p>
        </w:tc>
        <w:tc>
          <w:tcPr>
            <w:tcW w:type="pct" w:w="33.333333333333336%"/>
            <w:shd w:fill="4472C4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小提示</w:t>
            </w:r>
          </w:p>
        </w:tc>
      </w:tr>
      <w:tr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单位代码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您单位的"门牌号"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注册时自己起的，2-16位字母数字</w:t>
            </w:r>
          </w:p>
        </w:tc>
      </w:tr>
      <w:tr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账号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您的操作员编号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跟您身份证号不一样，是单独的工作号</w:t>
            </w:r>
          </w:p>
        </w:tc>
      </w:tr>
      <w:tr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密码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您的登录密码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8位以上，要大写、小写、数字混搭</w:t>
            </w:r>
          </w:p>
        </w:tc>
      </w:tr>
    </w:tbl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操作步骤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先看屏幕上方确认打开的是"登录"页面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点第一个框框，输入单位代码（比如 `test_doc`）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点第二个框框，输入您的账号（比如 `admin01`）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4. 点第三个框框，输入密码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5. 密码框右边有个小眼睛图标，点一下能看到自己输的密码对不对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6. 确认无误后，点大大的蓝色【登录】按钮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7. 登录成功会自动跳转到"控制台"页面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💡 常见问题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忘记密码了？ 找您单位的"系统管理员"（那个管电脑的大哥）帮您重置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提示"单位不存在"？ 检查单位代码是不是写错了，注意下划线 `_` 和减号 `-` 别搞混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提示"密码错误"？ 看看是不是按下了大写锁定键（Caps Lock），密码是区分大小写的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⚠️ 注意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如果您单位已经好几个月没续费，登录后会直接跳到"续费页面"，别慌，续费完就能正常用了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输错密码不会马上被罚，但连续错太多次会暂时锁住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1.2 注册页 `/register`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01-register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这是"开户"页面。新单位第一次用，得先在这儿登记一下，就像去银行开公司账户一样。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怎么填？</w:t>
      </w:r>
    </w:p>
    <w:p>
      <w:pPr>
        <w:pStyle w:val="Heading4"/>
        <w:spacing w:before="15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单位信息（上半部分）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"/>
        <w:gridCol w:w="33"/>
        <w:gridCol w:w="33"/>
      </w:tblGrid>
      <w:tr>
        <w:trPr>
          <w:tblHeader/>
        </w:trPr>
        <w:tc>
          <w:tcPr>
            <w:tcW w:type="pct" w:w="33.333333333333336%"/>
            <w:shd w:fill="4472C4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框框</w:t>
            </w:r>
          </w:p>
        </w:tc>
        <w:tc>
          <w:tcPr>
            <w:tcW w:type="pct" w:w="33.333333333333336%"/>
            <w:shd w:fill="4472C4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写啥</w:t>
            </w:r>
          </w:p>
        </w:tc>
        <w:tc>
          <w:tcPr>
            <w:tcW w:type="pct" w:w="33.333333333333336%"/>
            <w:shd w:fill="4472C4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小提示</w:t>
            </w:r>
          </w:p>
        </w:tc>
      </w:tr>
      <w:tr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单位代码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给单位起个"编号"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2-16位字母数字，比如 `abc123`，注册前先在框框里输一下，系统会告诉您"能用"还是"已被占用"</w:t>
            </w:r>
          </w:p>
        </w:tc>
      </w:tr>
      <w:tr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单位全称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营业执照上的名字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要和公章一致</w:t>
            </w:r>
          </w:p>
        </w:tc>
      </w:tr>
      <w:tr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会计制度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选一个适合您单位的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一般小企业选"小企业会计准则（默认）"就行</w:t>
            </w:r>
          </w:p>
        </w:tc>
      </w:tr>
    </w:tbl>
    <w:p>
      <w:pPr>
        <w:pStyle w:val="Heading4"/>
        <w:spacing w:before="15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管理员信息（下半部分）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"/>
        <w:gridCol w:w="33"/>
        <w:gridCol w:w="33"/>
      </w:tblGrid>
      <w:tr>
        <w:trPr>
          <w:tblHeader/>
        </w:trPr>
        <w:tc>
          <w:tcPr>
            <w:tcW w:type="pct" w:w="33.333333333333336%"/>
            <w:shd w:fill="4472C4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框框</w:t>
            </w:r>
          </w:p>
        </w:tc>
        <w:tc>
          <w:tcPr>
            <w:tcW w:type="pct" w:w="33.333333333333336%"/>
            <w:shd w:fill="4472C4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写啥</w:t>
            </w:r>
          </w:p>
        </w:tc>
        <w:tc>
          <w:tcPr>
            <w:tcW w:type="pct" w:w="33.333333333333336%"/>
            <w:shd w:fill="4472C4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小提示</w:t>
            </w:r>
          </w:p>
        </w:tc>
      </w:tr>
      <w:tr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操作员ID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给管理员（通常是您自己）起个工作号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2-32位字母数字</w:t>
            </w:r>
          </w:p>
        </w:tc>
      </w:tr>
      <w:tr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用户名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您的姓名或昵称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中文也行，英文也行</w:t>
            </w:r>
          </w:p>
        </w:tc>
      </w:tr>
      <w:tr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邮箱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您的常用邮箱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用于找回密码，一定要写对</w:t>
            </w:r>
          </w:p>
        </w:tc>
      </w:tr>
      <w:tr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密码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登录密码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8位以上，要有大写字母、小写字母、数字、特殊符号里的至少三种</w:t>
            </w:r>
          </w:p>
        </w:tc>
      </w:tr>
    </w:tbl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操作步骤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先填"单位信息"三样东西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系统会检查单位代码是否重复，显示"✓ 该单位代码可用"就能继续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再填"管理员信息"四样东西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4. 点【注册】按钮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5. 注册成功后系统会自动帮您登录，直接进控制台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💡 小贴士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注册成功后，您就是单位的"管理员"了，最大权限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单位默认有 90 天试用期，足够您熟悉系统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邮箱一定要写常用的，万一忘密码能找回来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1.3 控制台 `/dashboard`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01-dashboard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登录后的第一个页面，相当于您家的"客厅"。在这儿能看到单位的基本情况，也能修改一些设置。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能看到什么？</w:t>
      </w:r>
    </w:p>
    <w:p>
      <w:pPr>
        <w:pStyle w:val="Heading4"/>
        <w:spacing w:before="15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单位信息（上）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单位代码（不能改，注册时定的）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单位名称（点旁边的小铅笔图标就能改，改完输到别的地方自动保存）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会计制度（点下拉框就能切换，比如从"小企业会计准则"换成"企业会计准则"）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纳税人识别号（如果还没登记，显示"--"）</w:t>
      </w:r>
    </w:p>
    <w:p>
      <w:pPr>
        <w:pStyle w:val="Heading4"/>
        <w:spacing w:before="15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操作员信息（中）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您的操作员ID、姓名、邮箱、角色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注册时间、上次登录时间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这些都是只读的，看看就行</w:t>
      </w:r>
    </w:p>
    <w:p>
      <w:pPr>
        <w:pStyle w:val="Heading4"/>
        <w:spacing w:before="15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出库模式设置（下）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一个叫"默认出库模式"的开关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绿色 = 开启，灰色 = 关闭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这个影响进销存模块的成本计算方式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怎么操作？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改单位名称：点单位名称右边的小铅笔 → 输入新名字 → 鼠标点击别的地方 → 自动保存（没有确认按钮！）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改会计制度：点下拉框 → 选新的 → 自动保存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切换出库模式：点一下开关就行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⚠️ 特别注意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单位名称改了后不能撤销，所以想好了再改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会计制度改了后，科目模板会变，最好年初改，别在年中改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出库模式是什么？简单说就是"货出库时怎么算成本"，如果您不做进销存就不用管它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1.4 财务驾驶舱 `/cockpit`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01-cockpit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相当于您单位的"财务仪表盘"，用数字和图表告诉您：这个月赚了多少钱、花了多少钱、还剩多少钱。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能看到什么？</w:t>
      </w:r>
    </w:p>
    <w:p>
      <w:pPr>
        <w:pStyle w:val="Heading4"/>
        <w:spacing w:before="15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顶部工具栏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左边：选择会计期间（想看哪个月的数据就选哪个）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右边：退出按钮（那个小电源图标 ⏻）</w:t>
      </w:r>
    </w:p>
    <w:p>
      <w:pPr>
        <w:pStyle w:val="Heading4"/>
        <w:spacing w:before="15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指标卡片（核心数据）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本月收入：这个月挣了多少钱，旁边有↑↓ 百分比，跟上个月比是涨了还是跌了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本月支出：这个月花了多少钱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本月利润：收入减去支出，正数就是赚了，负数就是亏了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现金余额：银行里还有多少钱（对应会计科目"货币资金"）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应收账款：别人还欠您多少钱（对应科目 1122）</w:t>
      </w:r>
    </w:p>
    <w:p>
      <w:pPr>
        <w:pStyle w:val="Heading4"/>
        <w:spacing w:before="15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图表区（可视化）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收入支出趋势图：一条线表示收入，一条线表示支出，一眼看出哪个月好哪个月差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资产负债结构饼图：您的钱都在哪儿（现金多少、存货多少、固定资产多少）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现金流分析图：钱从哪来、到哪去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怎么操作？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看别的月份：点左上角的时间选择器 → 选月份 → 数据自动刷新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看明细：点某个数字卡片，能跳到对应的明细账（比如点"应收账款"就能看到谁欠您钱、欠多少）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退出系统：点右上角的小电源图标 ⏻ → 清除登录状态，回到登录页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💡 小贴士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数据有延迟：凭证过账后才会反映在这儿，刚录的凭证可能看不到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没结账的月份数据可能不全，月底记得结账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如果全是 0，说明您还没开始录凭证呢！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页面导航总览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"/>
        <w:gridCol w:w="33"/>
        <w:gridCol w:w="33"/>
      </w:tblGrid>
      <w:tr>
        <w:trPr>
          <w:tblHeader/>
        </w:trPr>
        <w:tc>
          <w:tcPr>
            <w:tcW w:type="pct" w:w="33.333333333333336%"/>
            <w:shd w:fill="4472C4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页面</w:t>
            </w:r>
          </w:p>
        </w:tc>
        <w:tc>
          <w:tcPr>
            <w:tcW w:type="pct" w:w="33.333333333333336%"/>
            <w:shd w:fill="4472C4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地址</w:t>
            </w:r>
          </w:p>
        </w:tc>
        <w:tc>
          <w:tcPr>
            <w:tcW w:type="pct" w:w="33.333333333333336%"/>
            <w:shd w:fill="4472C4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谁能看</w:t>
            </w:r>
          </w:p>
        </w:tc>
      </w:tr>
      <w:tr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登录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`/login`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任何人（没登录的）</w:t>
            </w:r>
          </w:p>
        </w:tc>
      </w:tr>
      <w:tr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注册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`/register`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任何人（没登录的）</w:t>
            </w:r>
          </w:p>
        </w:tc>
      </w:tr>
      <w:tr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控制台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`/dashboard`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登录后的所有人</w:t>
            </w:r>
          </w:p>
        </w:tc>
      </w:tr>
      <w:tr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财务驾驶舱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`/cockpit`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登录后的所有人</w:t>
            </w:r>
          </w:p>
        </w:tc>
      </w:tr>
    </w:tbl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学到这里，您已经会进门、会开灯、会看自家门面了！接下来咱们学怎么干活——做凭证。</w:t>
      </w:r>
    </w:p>
    <w:r>
      <w:br w:type="page"/>
    </w:r>
    <w:p>
      <w:pPr>
        <w:pStyle w:val="Heading1"/>
        <w:shd w:fill="4472C4" w:val="clear"/>
        <w:spacing w:after="200" w:before="400"/>
        <w:ind w:left="-200" w:right="-200"/>
      </w:pPr>
      <w:r>
        <w:rPr>
          <w:rFonts w:ascii="Microsoft YaHei" w:cs="Microsoft YaHei" w:eastAsia="Microsoft YaHei" w:hAnsi="Microsoft YaHei"/>
          <w:b/>
          <w:bCs/>
          <w:color w:val="FFFFFF"/>
          <w:sz w:val="36"/>
          <w:szCs w:val="36"/>
        </w:rPr>
        <w:t xml:space="preserve">  模块二：系统管理</w:t>
      </w:r>
    </w:p>
    <w:p>
      <w:pPr>
        <w:pStyle w:val="Heading1"/>
        <w:spacing w:before="400"/>
      </w:pPr>
      <w:r>
        <w:rPr>
          <w:rFonts w:ascii="Microsoft YaHei" w:cs="Microsoft YaHei" w:eastAsia="Microsoft YaHei" w:hAnsi="Microsoft YaHei"/>
          <w:b/>
          <w:bCs/>
          <w:sz w:val="36"/>
          <w:szCs w:val="36"/>
        </w:rPr>
        <w:t xml:space="preserve">模块二：系统管理</w:t>
      </w:r>
    </w:p>
    <w:p>
      <w:pPr>
        <w:pBdr>
          <w:top w:val="single" w:color="DDDDDD" w:sz="1"/>
          <w:bottom w:val="single" w:color="DDDDDD" w:sz="1"/>
          <w:left w:val="single" w:color="4472C4" w:sz="6"/>
          <w:right w:val="single" w:color="DDDDDD" w:sz="1"/>
        </w:pBdr>
        <w:spacing w:after="100" w:before="100"/>
        <w:ind w:left="20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💡 这一章教您：怎么管人、怎么管单位、怎么看谁做了啥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💡 说明：这部分只有"管理员"才看得到、操作得了。普通会计不用管。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2.1 操作员管理 `/operator权限`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02-operator-permissions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就是给单位里的同事分活儿。谁有权限做什么，全在这定。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怎么操作？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先点下拉框，选要给谁分权限（比如"张三——会计"）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右边会出现一个权限树，按模块分：凭证、报表、进销存…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想在哪个模块前面打钩，这个人就能用哪个功能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4. 如果觉得一个个打钩太麻烦，点【从角色导入】按钮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比如选"会计"这个角色模板，系统会自动帮勾选一套适合的权限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5. 勾完后点【保存权限】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💡 小贴士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一个人可以有多个角色，权限是累加的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保存后这个人下次登录才生效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自己改不了自己的权限，得找同事帮忙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2.2 角色管理 `/role-settings`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02-role-settings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角色就是一套"权限组合"。比如"会计"这个角色，默认能录凭证、看报表，但不能结账。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怎么建一个角色？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在上面的框框里写角色名称（比如"仓库管理员"）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下面写说明（可选）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点【确认添加】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4. 左边列表里多了一行，点一下选中它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5. 右边给这个角色勾选权限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预置角色一览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"/>
        <w:gridCol w:w="50"/>
      </w:tblGrid>
      <w:tr>
        <w:trPr>
          <w:tblHeader/>
        </w:trPr>
        <w:tc>
          <w:tcPr>
            <w:tcW w:type="pct" w:w="50%"/>
            <w:shd w:fill="4472C4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角色</w:t>
            </w:r>
          </w:p>
        </w:tc>
        <w:tc>
          <w:tcPr>
            <w:tcW w:type="pct" w:w="50%"/>
            <w:shd w:fill="4472C4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能干啥</w:t>
            </w:r>
          </w:p>
        </w:tc>
      </w:tr>
      <w:tr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管理员</w:t>
            </w:r>
          </w:p>
        </w:tc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啥都能干</w:t>
            </w:r>
          </w:p>
        </w:tc>
      </w:tr>
      <w:tr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会计</w:t>
            </w:r>
          </w:p>
        </w:tc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录凭证、看账簿、看报表</w:t>
            </w:r>
          </w:p>
        </w:tc>
      </w:tr>
      <w:tr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出纳</w:t>
            </w:r>
          </w:p>
        </w:tc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录凭证（限现金银行类）、看报表</w:t>
            </w:r>
          </w:p>
        </w:tc>
      </w:tr>
      <w:tr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审核员</w:t>
            </w:r>
          </w:p>
        </w:tc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审凭证</w:t>
            </w:r>
          </w:p>
        </w:tc>
      </w:tr>
      <w:tr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仓库员</w:t>
            </w:r>
          </w:p>
        </w:tc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管存货、出入库、盘点</w:t>
            </w:r>
          </w:p>
        </w:tc>
      </w:tr>
    </w:tbl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2.3 系统操作员管理 `/system-operators`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02-system-operators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只有"系统管理员"（就是卖软件给您的那家公司的人）能看到。在这儿可以管理所有单位的操作员。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怎么操作？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先搜索单位（输入单位代码或名称）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选一个单位，看到该单位的操作员列表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可以新增、编辑、删除操作员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4. 可以禁用某个操作员（他登不进去了，但数据还在）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2.4 单位续费 `/renewal`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02-renewal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系统管理员给到期单位续费的页面。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怎么操作？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左边搜索要续费的单位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选完单位后，能看到到期时间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设置续费几个月还是几年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4. 点【生成订单】，弹出收款二维码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5. 右边可以上传微信/支付宝的收款码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💡 小贴士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续费到期后，单位的人只能看到续费页面，别的功能都用不了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续费完自动恢复，不用重启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2.5 单位迁入 `/unit-migrate`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02-unit-migrate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从别的财务软件（比如用友、金蝶）把数据搬过来。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⚠️ 大警告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迁入后，这个单位现有的凭证、科目、往来户数据会被清空！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操作不可逆！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千万、千万、千万要先备份！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怎么操作？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确认已经备份了现有数据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选择要迁入的数据文件（Excel 或 CSV）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把原来软件的字段和系统字段对上号（比如原来的"客户名称"对应这里的"往来户名称"）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4. 点【执行迁入】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2.6 单位归档 `/unit-archive`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02-unit-archive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有些单位不干了或者搬走了，要把他们"收起来"。归档就是干这个的。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归档后会怎样？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数据一份不少，原封不动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这个单位的人登不进去了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平时列表里看不到他们了（眼不见为净）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以后随时可以"恢复"回来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怎么操作？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搜索要归档的单位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看看单位信息对不对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点【归档单位】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2.7 已归档单位 `/archived-units`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02-archived-units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管理那些已经归档的单位，还能恢复或者彻底删除。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两个表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上面：物理清除备份文件（以前做的数据备份，可以下载或删除）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下面：已归档单位列表，选中点【恢复】就能正常使用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2.8 日志管理 `/log-management`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02-log-management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看谁什么时候登了系统、从哪个 IP 登的、成功了还是失败了。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怎么查？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上面可以按状态（成功/失败）、IP、日期筛选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表格里显示：操作员、单位、状态、IP、时间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💡 什么时候用？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怀疑有人乱登系统的时候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审计的时候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查问题的时候（比如"张三说他没改过凭证，日志里看看他登了没"）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2.9 密码修改 `/change-password`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02-change-password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自己改自己的密码，谁都能用。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怎么改？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输入现在的密码（原密码）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输入新密码（至少8位，要有大写、小写、数字）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再输一遍新密码确认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4. 点【修改密码】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5. 改完后会退到登录页，用新密码重新登录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⚠️ 注意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密码改了后，所有设备上都需要重新登录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建议每三个月换一次密码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不要用手机号、生日当密码，太容易猜了</w:t>
      </w:r>
    </w:p>
    <w:r>
      <w:br w:type="page"/>
    </w:r>
    <w:p>
      <w:pPr>
        <w:pStyle w:val="Heading1"/>
        <w:shd w:fill="4472C4" w:val="clear"/>
        <w:spacing w:after="200" w:before="400"/>
        <w:ind w:left="-200" w:right="-200"/>
      </w:pPr>
      <w:r>
        <w:rPr>
          <w:rFonts w:ascii="Microsoft YaHei" w:cs="Microsoft YaHei" w:eastAsia="Microsoft YaHei" w:hAnsi="Microsoft YaHei"/>
          <w:b/>
          <w:bCs/>
          <w:color w:val="FFFFFF"/>
          <w:sz w:val="36"/>
          <w:szCs w:val="36"/>
        </w:rPr>
        <w:t xml:space="preserve">  模块三：凭证处理</w:t>
      </w:r>
    </w:p>
    <w:p>
      <w:pPr>
        <w:pStyle w:val="Heading1"/>
        <w:spacing w:before="400"/>
      </w:pPr>
      <w:r>
        <w:rPr>
          <w:rFonts w:ascii="Microsoft YaHei" w:cs="Microsoft YaHei" w:eastAsia="Microsoft YaHei" w:hAnsi="Microsoft YaHei"/>
          <w:b/>
          <w:bCs/>
          <w:sz w:val="36"/>
          <w:szCs w:val="36"/>
        </w:rPr>
        <w:t xml:space="preserve">模块三：凭证处理</w:t>
      </w:r>
    </w:p>
    <w:p>
      <w:pPr>
        <w:pBdr>
          <w:top w:val="single" w:color="DDDDDD" w:sz="1"/>
          <w:bottom w:val="single" w:color="DDDDDD" w:sz="1"/>
          <w:left w:val="single" w:color="4472C4" w:sz="6"/>
          <w:right w:val="single" w:color="DDDDDD" w:sz="1"/>
        </w:pBdr>
        <w:spacing w:after="100" w:before="100"/>
        <w:ind w:left="20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💡 这一章教您：怎么做凭证、怎么查凭证、怎么审凭证、怎么批量导入凭证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💡 这是会计最核心的功能，天天都要用的！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3.1 凭证录入 `/voucher-entry`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03-voucher-entry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就是日常说的"做账"。把每一笔业务记下来：哪一天、干了什么、借了什么、贷了什么。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页面长什么样？</w:t>
      </w:r>
    </w:p>
    <w:p>
      <w:pPr>
        <w:pStyle w:val="Heading4"/>
        <w:spacing w:before="15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上面是工具栏（一排按钮）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"/>
        <w:gridCol w:w="33"/>
        <w:gridCol w:w="33"/>
      </w:tblGrid>
      <w:tr>
        <w:trPr>
          <w:tblHeader/>
        </w:trPr>
        <w:tc>
          <w:tcPr>
            <w:tcW w:type="pct" w:w="33.333333333333336%"/>
            <w:shd w:fill="4472C4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按钮</w:t>
            </w:r>
          </w:p>
        </w:tc>
        <w:tc>
          <w:tcPr>
            <w:tcW w:type="pct" w:w="33.333333333333336%"/>
            <w:shd w:fill="4472C4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干嘛的</w:t>
            </w:r>
          </w:p>
        </w:tc>
        <w:tc>
          <w:tcPr>
            <w:tcW w:type="pct" w:w="33.333333333333336%"/>
            <w:shd w:fill="4472C4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快捷键</w:t>
            </w:r>
          </w:p>
        </w:tc>
      </w:tr>
      <w:tr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**保存(S)**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把这张凭证存起来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S</w:t>
            </w:r>
          </w:p>
        </w:tc>
      </w:tr>
      <w:tr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**新增(N)**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清空屏幕，重新录一张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N</w:t>
            </w:r>
          </w:p>
        </w:tc>
      </w:tr>
      <w:tr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**删除(D)**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把这张凭证删掉（没审核的才能删）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-</w:t>
            </w:r>
          </w:p>
        </w:tc>
      </w:tr>
      <w:tr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**打印(P)**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打印出来（保存后才能打）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</w:t>
            </w:r>
          </w:p>
        </w:tc>
      </w:tr>
      <w:tr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**互换(W)**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把借贷金额对调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W</w:t>
            </w:r>
          </w:p>
        </w:tc>
      </w:tr>
      <w:tr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**平衡(B)**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检查借方和贷方是不是相等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B</w:t>
            </w:r>
          </w:p>
        </w:tc>
      </w:tr>
      <w:tr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**上一张/下一张**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翻看别的凭证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-</w:t>
            </w:r>
          </w:p>
        </w:tc>
      </w:tr>
      <w:tr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**存为模板**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这张凭证以后经常用，存起来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-</w:t>
            </w:r>
          </w:p>
        </w:tc>
      </w:tr>
      <w:tr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**📎**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贴附件（比如发票照片）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-</w:t>
            </w:r>
          </w:p>
        </w:tc>
      </w:tr>
    </w:tbl>
    <w:p>
      <w:pPr>
        <w:pStyle w:val="Heading4"/>
        <w:spacing w:before="15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中间是凭证内容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所属日期：选业务发生的日期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凭证号：保存后自动生成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附件数：几张附件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摘要：简单写干了什么（比如"报销差旅费"）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会计科目：输入科目编号或名称，系统会跳出来让您选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借方金额：借了多少钱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贷方金额：贷了多少钱</w:t>
      </w:r>
    </w:p>
    <w:p>
      <w:pPr>
        <w:pStyle w:val="Heading4"/>
        <w:spacing w:before="15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下面是按钮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＋ 添加分录：想多写几行就点这个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怎么做一张凭证？（一步一步）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选日期（默认是本月第一天）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第一行：写摘要 → 选科目 → 输借方金额（贷方空着）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第二行：写摘要 → 选科目 → 输贷方金额（借方空着）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4. 点【平衡(B)】检查：左边的借方合计 = 右边的贷方合计，才说明做对了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5. 点【保存(S)】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💡 小贴士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一张凭证至少有两条分录（一借一贷），可以多借多贷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科目一定要选到最末级（比如"银行存款-中国银行-基本户"，不能只选"银行存款"）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点【存为模板】后，下次录同样业务的凭证点【加载模板】就行，省时间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附件要保存后才能上传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⚠️ 易错点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借方和贷方不能同时写一行，要么借要么贷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保存后凭证号就有了，不能改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要改已保存的凭证？去"凭证查询"里改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3.2 凭证查询与修改 `/voucher-query`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03-voucher-query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以前做的凭证都在这儿，能查、能改、能打印、能导出。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怎么找凭证？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上面有一排筛选条件：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会计期间：选月份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凭证号：知道号码可以输范围（比如 1~10 号）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状态：录入/已审核/已结账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日期范围：选日期区间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关键字：输摘要里的词（比如"差旅"）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填好条件点【查询】，下面的表格就跳出来了。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表格里有什么？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凭证号、日期、摘要、借方合计、贷方合计、制单人、审核人、附件数、状态、操作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怎么改凭证？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找到要改的凭证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点操作列的【编辑】→ 自动跳到录入页面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改完后点【保存】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⚠️ 注意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已审核的凭证不能改，要先"反审核"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已结账期间的凭证不能改，要先"反结账"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删除只能删未审核的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3.3 凭证导入 `/voucher-import`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03-voucher-import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不用一张张手工录，用 Excel 批量导入凭证。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三种导入方式</w:t>
      </w:r>
    </w:p>
    <w:p>
      <w:pPr>
        <w:pStyle w:val="Heading4"/>
        <w:spacing w:before="15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银行流水导入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选银行科目（比如"银行存款-工行"）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上传银行对账单 Excel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系统自动识别：日期、摘要、收入、支出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4. 确认无误后点【生成凭证】</w:t>
      </w:r>
    </w:p>
    <w:p>
      <w:pPr>
        <w:pStyle w:val="Heading4"/>
        <w:spacing w:before="15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发票导入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先在"发票管理"里录入发票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在这儿选择发票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系统自动生成凭证</w:t>
      </w:r>
    </w:p>
    <w:p>
      <w:pPr>
        <w:pStyle w:val="Heading4"/>
        <w:spacing w:before="15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自定义 Excel 导入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先点【下载模板】看看格式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按模板把数据填进 Excel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上传 Excel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4. 系统自动生成凭证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💡 小贴士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第一次导入建议先用几笔数据测试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生成凭证后要检查一遍，确认科目对不对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导入的凭证状态是"录入"，还需要审核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3.4 凭证审核 `/voucher-audit`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03-voucher-audit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凭证录完了要"审核"，确认没问题才能正式生效。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怎么审？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页面上面选会计期间、输关键字筛选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默认显示"待审核"的凭证，能看到有多少张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可以一张张审：点操作列的【审核】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4. 也可以批量审：勾选多张 → 点【批量审核(N)】（N 是已选数量）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审完会怎样？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凭证状态变成"已审核"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审核人显示您的名字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已审核的凭证不能改了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审错了怎么办？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点【反审核】，凭证退回到"录入"状态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可以重新修改后再审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⚠️ 注意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审核人不能审自己录的凭证（系统会拦）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已结账的凭证不能反审核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页面导航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"/>
        <w:gridCol w:w="50"/>
      </w:tblGrid>
      <w:tr>
        <w:trPr>
          <w:tblHeader/>
        </w:trPr>
        <w:tc>
          <w:tcPr>
            <w:tcW w:type="pct" w:w="50%"/>
            <w:shd w:fill="4472C4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</w:t>
            </w:r>
          </w:p>
        </w:tc>
        <w:tc>
          <w:tcPr>
            <w:tcW w:type="pct" w:w="50%"/>
            <w:shd w:fill="4472C4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在哪找</w:t>
            </w:r>
          </w:p>
        </w:tc>
      </w:tr>
      <w:tr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做凭证</w:t>
            </w:r>
          </w:p>
        </w:tc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凭证处理 → 凭证录入</w:t>
            </w:r>
          </w:p>
        </w:tc>
      </w:tr>
      <w:tr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查凭证/改凭证</w:t>
            </w:r>
          </w:p>
        </w:tc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凭证处理 → 凭证查询与修改</w:t>
            </w:r>
          </w:p>
        </w:tc>
      </w:tr>
      <w:tr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批量导入</w:t>
            </w:r>
          </w:p>
        </w:tc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凭证处理 → 凭证导入</w:t>
            </w:r>
          </w:p>
        </w:tc>
      </w:tr>
      <w:tr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审凭证</w:t>
            </w:r>
          </w:p>
        </w:tc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账务处理 → 凭证审核</w:t>
            </w:r>
          </w:p>
        </w:tc>
      </w:tr>
    </w:tbl>
    <w:r>
      <w:br w:type="page"/>
    </w:r>
    <w:p>
      <w:pPr>
        <w:pStyle w:val="Heading1"/>
        <w:shd w:fill="4472C4" w:val="clear"/>
        <w:spacing w:after="200" w:before="400"/>
        <w:ind w:left="-200" w:right="-200"/>
      </w:pPr>
      <w:r>
        <w:rPr>
          <w:rFonts w:ascii="Microsoft YaHei" w:cs="Microsoft YaHei" w:eastAsia="Microsoft YaHei" w:hAnsi="Microsoft YaHei"/>
          <w:b/>
          <w:bCs/>
          <w:color w:val="FFFFFF"/>
          <w:sz w:val="36"/>
          <w:szCs w:val="36"/>
        </w:rPr>
        <w:t xml:space="preserve">  模块四：账务处理</w:t>
      </w:r>
    </w:p>
    <w:p>
      <w:pPr>
        <w:pStyle w:val="Heading1"/>
        <w:spacing w:before="400"/>
      </w:pPr>
      <w:r>
        <w:rPr>
          <w:rFonts w:ascii="Microsoft YaHei" w:cs="Microsoft YaHei" w:eastAsia="Microsoft YaHei" w:hAnsi="Microsoft YaHei"/>
          <w:b/>
          <w:bCs/>
          <w:sz w:val="36"/>
          <w:szCs w:val="36"/>
        </w:rPr>
        <w:t xml:space="preserve">模块四：账务处理</w:t>
      </w:r>
    </w:p>
    <w:p>
      <w:pPr>
        <w:pBdr>
          <w:top w:val="single" w:color="DDDDDD" w:sz="1"/>
          <w:bottom w:val="single" w:color="DDDDDD" w:sz="1"/>
          <w:left w:val="single" w:color="4472C4" w:sz="6"/>
          <w:right w:val="single" w:color="DDDDDD" w:sz="1"/>
        </w:pBdr>
        <w:spacing w:after="100" w:before="100"/>
        <w:ind w:left="20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💡 这一章教您：月底怎么结账、做错了怎么反结账、自动转账怎么弄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💡 月底必做的事情！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4.1 期末结账 `/period-close`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04-period-close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一个月过完了，把账封住，不能再改了。就像月底盘点完仓库、锁上库房门一样。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结账前要做的事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在结账之前，请确认：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✓ 这个月的凭证都录完了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✓ 凭证都审核过了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✓ 折旧计提了（有固定资产的话）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✓ 自动转账执行了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✓ 试算平衡表借贷相等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怎么结账？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选要结账的月份（比如 2026-07）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看看系统显示的信息：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有没有凭证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几张没审核（有没审核的先去审）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是否已结账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确认没问题后，点【执行结账】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4. 结账成功后，这个月的凭证就"冻住"了，谁也改不了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💡 小贴士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没有凭证的月份也能结账（空结账）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结账要按月份顺序来，不能跳着结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建议结账后备份一下数据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⚠️ 注意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结账后不能改凭证，要先"反结账"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年底结账（12月）叫"年结"，系统会生成新年度账套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4.2 反结账 `/reverse-close`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04-reverse-close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结账结完了发现做错了，"反结账"就是把锁上的库房门打开，让改东西。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怎么反结账？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页面自动显示"最近结账月份"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点【反结账 - YYYY-MM】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确认后，这个月的凭证恢复到"已审核"状态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4. 可以重新修改凭证了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⚠️ 大警告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只能反结最近一个月的，不能跳月反结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反结账后，审核人信息会被清除，要重新审核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建议找个没人的时候操作，避免别人同时改数据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4.3 自动转账 `/auto-transfer`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04-auto-transfer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每个月都要做的固定事情，让系统自动完成。比如：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结转本期损益（把收入、费用自动转到"本年利润"）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计提折旧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怎么做？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点【新增模板】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写模板名称（比如"结转本期损益"）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选类型（结转损益/计提折旧/自定义）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4. 选模式（按比例/按余额/固定金额）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5. 保存后，在列表里找到这个模板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6. 点【执行】，系统自动生成凭证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模板长什么样？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模板名称：叫啥名字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类型：是干嘛的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分录数：有几条分录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说明：备注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模式：怎么算金额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操作：查看/执行/编辑/删除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💡 小贴士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系统预置了"结转本期损益"模板，直接能用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模板每月可以重复执行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执行后生成的凭证是"录入"状态，还要审核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模板删了不影响已生成的凭证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月底操作流程（完整）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```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确认本月凭证全部录完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全部审核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自动转账（结转损益）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4. 检查试算平衡表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5. 期末结账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6. 生成报表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```</w:t>
      </w:r>
    </w:p>
    <w:r>
      <w:br w:type="page"/>
    </w:r>
    <w:p>
      <w:pPr>
        <w:pStyle w:val="Heading1"/>
        <w:shd w:fill="4472C4" w:val="clear"/>
        <w:spacing w:after="200" w:before="400"/>
        <w:ind w:left="-200" w:right="-200"/>
      </w:pPr>
      <w:r>
        <w:rPr>
          <w:rFonts w:ascii="Microsoft YaHei" w:cs="Microsoft YaHei" w:eastAsia="Microsoft YaHei" w:hAnsi="Microsoft YaHei"/>
          <w:b/>
          <w:bCs/>
          <w:color w:val="FFFFFF"/>
          <w:sz w:val="36"/>
          <w:szCs w:val="36"/>
        </w:rPr>
        <w:t xml:space="preserve">  模块五：财会账表</w:t>
      </w:r>
    </w:p>
    <w:p>
      <w:pPr>
        <w:pStyle w:val="Heading1"/>
        <w:spacing w:before="400"/>
      </w:pPr>
      <w:r>
        <w:rPr>
          <w:rFonts w:ascii="Microsoft YaHei" w:cs="Microsoft YaHei" w:eastAsia="Microsoft YaHei" w:hAnsi="Microsoft YaHei"/>
          <w:b/>
          <w:bCs/>
          <w:sz w:val="36"/>
          <w:szCs w:val="36"/>
        </w:rPr>
        <w:t xml:space="preserve">模块五：财会账表</w:t>
      </w:r>
    </w:p>
    <w:p>
      <w:pPr>
        <w:pBdr>
          <w:top w:val="single" w:color="DDDDDD" w:sz="1"/>
          <w:bottom w:val="single" w:color="DDDDDD" w:sz="1"/>
          <w:left w:val="single" w:color="4472C4" w:sz="6"/>
          <w:right w:val="single" w:color="DDDDDD" w:sz="1"/>
        </w:pBdr>
        <w:spacing w:after="100" w:before="100"/>
        <w:ind w:left="20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💡 这一章教您：怎么看账、怎么打报表、怎么给老板看数据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💡 这是您月底给老板交的"成绩单"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5.1 总分类账 `/general-ledger`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05-general-ledger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就是一本"总账"，记录了每个科目这个月借了多少、贷了多少、余额多少。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怎么看？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选会计期间（比如 2026-01 到 2026-07）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选科目范围（默认全部）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点【查询】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表格里有什么？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科目编码、科目名称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摘要（本期合计、期初余额等）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借方金额、贷方金额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方向（借/贷）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余额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能干嘛？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核对总账和明细账对不对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看看哪个科目异常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导出 Excel 打印出来存档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5.2 明细分类账 `/detail-ledger`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05-detail-ledger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某个科目的"流水账"。比如"银行存款"科目，每一笔进出都记得清清楚楚。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怎么看？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选会计期间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选一个具体科目（比如"银行存款-工行基本户"）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点【查询】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表格里有什么？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日期、凭证号、摘要、借方金额、贷方金额、方向、余额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💡 小贴士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想查"张三欠我多少钱"？选"应收账款-张三"就能看到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打印出来和银行对账单核对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5.3 财务报表 `/financial-report`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05-financial-report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给老板、给税务局看的正式报表。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三种报表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"/>
        <w:gridCol w:w="50"/>
      </w:tblGrid>
      <w:tr>
        <w:trPr>
          <w:tblHeader/>
        </w:trPr>
        <w:tc>
          <w:tcPr>
            <w:tcW w:type="pct" w:w="50%"/>
            <w:shd w:fill="4472C4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报表</w:t>
            </w:r>
          </w:p>
        </w:tc>
        <w:tc>
          <w:tcPr>
            <w:tcW w:type="pct" w:w="50%"/>
            <w:shd w:fill="4472C4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干嘛的</w:t>
            </w:r>
          </w:p>
        </w:tc>
      </w:tr>
      <w:tr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**资产负债表**</w:t>
            </w:r>
          </w:p>
        </w:tc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公司有多少钱、欠别人多少钱、自己剩多少</w:t>
            </w:r>
          </w:p>
        </w:tc>
      </w:tr>
      <w:tr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**利润表**</w:t>
            </w:r>
          </w:p>
        </w:tc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这个月挣了多少、花了多少、赚了多少</w:t>
            </w:r>
          </w:p>
        </w:tc>
      </w:tr>
      <w:tr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**现金流量表**</w:t>
            </w:r>
          </w:p>
        </w:tc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钱从哪来、到哪去</w:t>
            </w:r>
          </w:p>
        </w:tc>
      </w:tr>
    </w:tbl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怎么出报表？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选年度、月份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选报表类型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点【生成报表】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4. 点【导出Excel】下载 Excel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5. 点【导出PDF】下载 PDF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⚠️ 注意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报表数据来源于已过账凭证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没结账的月份数据可能不全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金额单位是元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5.4 项目明细账 `/project-detail`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05-project-detail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如果公司按项目核算（比如建筑工程公司，每个工地单独算账），这个功能就派上用场了。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怎么看？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选会计期间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选项目科目（只有启用"项目核算"的科目才显示）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点【查询】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5.5 科目汇总表 `/subject-summary`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05-subject-summary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把所有科目汇总在一起，看这个月每个科目的发生额。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怎么用？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选期间、选科目类别（资产/负债/权益/成本/损益）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选级次（一级科目还是二级科目）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点【查询】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5.6 试算平衡表 `/trial-balance`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05-trial-balance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检查借贷平不平衡的。如果借贷不等，说明账做错了。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怎么看？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表格里显示：期初借方、期初贷方、本期借方、本期贷方、期末借方、期末贷方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💡 小贴士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结账前必须看这个表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借贷不平不能结账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不平了就找找哪张凭证做错了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5.7 政府数据报送 `/government-report`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05-government-report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给统计局、税务局报送的报表，格式是固定的。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怎么用？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选年度、选单位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点【生成数据】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系统自动生成 5 张表：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单位基础信息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年末科目余额表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资产负债表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利润表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税务相关数据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4. 点【导出全部Excel】下载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打报表流程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```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确认本月已结账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进"财务报表"选月份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生成资产负债表、利润表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4. 导出 Excel 或 PDF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5. 交给老板或税务局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```</w:t>
      </w:r>
    </w:p>
    <w:r>
      <w:br w:type="page"/>
    </w:r>
    <w:p>
      <w:pPr>
        <w:pStyle w:val="Heading1"/>
        <w:shd w:fill="4472C4" w:val="clear"/>
        <w:spacing w:after="200" w:before="400"/>
        <w:ind w:left="-200" w:right="-200"/>
      </w:pPr>
      <w:r>
        <w:rPr>
          <w:rFonts w:ascii="Microsoft YaHei" w:cs="Microsoft YaHei" w:eastAsia="Microsoft YaHei" w:hAnsi="Microsoft YaHei"/>
          <w:b/>
          <w:bCs/>
          <w:color w:val="FFFFFF"/>
          <w:sz w:val="36"/>
          <w:szCs w:val="36"/>
        </w:rPr>
        <w:t xml:space="preserve">  模块六：往来管理</w:t>
      </w:r>
    </w:p>
    <w:p>
      <w:pPr>
        <w:pStyle w:val="Heading1"/>
        <w:spacing w:before="400"/>
      </w:pPr>
      <w:r>
        <w:rPr>
          <w:rFonts w:ascii="Microsoft YaHei" w:cs="Microsoft YaHei" w:eastAsia="Microsoft YaHei" w:hAnsi="Microsoft YaHei"/>
          <w:b/>
          <w:bCs/>
          <w:sz w:val="36"/>
          <w:szCs w:val="36"/>
        </w:rPr>
        <w:t xml:space="preserve">模块六：往来管理</w:t>
      </w:r>
    </w:p>
    <w:p>
      <w:pPr>
        <w:pBdr>
          <w:top w:val="single" w:color="DDDDDD" w:sz="1"/>
          <w:bottom w:val="single" w:color="DDDDDD" w:sz="1"/>
          <w:left w:val="single" w:color="4472C4" w:sz="6"/>
          <w:right w:val="single" w:color="DDDDDD" w:sz="1"/>
        </w:pBdr>
        <w:spacing w:after="100" w:before="100"/>
        <w:ind w:left="20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💡 这一章教您：怎么管理客户和供应商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6.1 往来户管理 `/contacts`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06-contacts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管理跟您有生意往来的单位——您的客户（您卖货给他们）和供应商（您从他们那儿进货）。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怎么操作？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上面可以按类型筛选（全部/客户/供应商）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点【新增往来户】打开表单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表格里有编号、名称、电话、联系人、邮箱、地址、状态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可以编辑和删除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新增往来户要填什么？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类型（客户/供应商/其他）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编号（唯一，不能重复）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名称（营业执照上的全称）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电话、联系人、邮箱、地址（选填）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💡 小贴士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录凭证前先把往来户建好，录凭证时直接选就行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已经出现在凭证里的往来户不能删除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页面导航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"/>
        <w:gridCol w:w="50"/>
      </w:tblGrid>
      <w:tr>
        <w:trPr>
          <w:tblHeader/>
        </w:trPr>
        <w:tc>
          <w:tcPr>
            <w:tcW w:type="pct" w:w="50%"/>
            <w:shd w:fill="4472C4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</w:t>
            </w:r>
          </w:p>
        </w:tc>
        <w:tc>
          <w:tcPr>
            <w:tcW w:type="pct" w:w="50%"/>
            <w:shd w:fill="4472C4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在哪找</w:t>
            </w:r>
          </w:p>
        </w:tc>
      </w:tr>
      <w:tr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管客户/供应商</w:t>
            </w:r>
          </w:p>
        </w:tc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往来管理 → 往来户管理</w:t>
            </w:r>
          </w:p>
        </w:tc>
      </w:tr>
    </w:tbl>
    <w:r>
      <w:br w:type="page"/>
    </w:r>
    <w:p>
      <w:pPr>
        <w:pStyle w:val="Heading1"/>
        <w:shd w:fill="4472C4" w:val="clear"/>
        <w:spacing w:after="200" w:before="400"/>
        <w:ind w:left="-200" w:right="-200"/>
      </w:pPr>
      <w:r>
        <w:rPr>
          <w:rFonts w:ascii="Microsoft YaHei" w:cs="Microsoft YaHei" w:eastAsia="Microsoft YaHei" w:hAnsi="Microsoft YaHei"/>
          <w:b/>
          <w:bCs/>
          <w:color w:val="FFFFFF"/>
          <w:sz w:val="36"/>
          <w:szCs w:val="36"/>
        </w:rPr>
        <w:t xml:space="preserve">  模块七：人力资源</w:t>
      </w:r>
    </w:p>
    <w:p>
      <w:pPr>
        <w:pStyle w:val="Heading1"/>
        <w:spacing w:before="400"/>
      </w:pPr>
      <w:r>
        <w:rPr>
          <w:rFonts w:ascii="Microsoft YaHei" w:cs="Microsoft YaHei" w:eastAsia="Microsoft YaHei" w:hAnsi="Microsoft YaHei"/>
          <w:b/>
          <w:bCs/>
          <w:sz w:val="36"/>
          <w:szCs w:val="36"/>
        </w:rPr>
        <w:t xml:space="preserve">模块七：人力资源</w:t>
      </w:r>
    </w:p>
    <w:p>
      <w:pPr>
        <w:pBdr>
          <w:top w:val="single" w:color="DDDDDD" w:sz="1"/>
          <w:bottom w:val="single" w:color="DDDDDD" w:sz="1"/>
          <w:left w:val="single" w:color="4472C4" w:sz="6"/>
          <w:right w:val="single" w:color="DDDDDD" w:sz="1"/>
        </w:pBdr>
        <w:spacing w:after="100" w:before="100"/>
        <w:ind w:left="20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💡 这一章教您：怎么管理人员档案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7.1 人员管理 `/persons`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07-persons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管您单位的员工档案——姓名、部门、职务、电话、身份证号等。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怎么操作？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点【新增人员】打开表单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表格里有：类型（内部/外部）、编号、姓名、部门、职务、属性、电话、身份证号、状态、操作员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勾选多人后可以批量操作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可以编辑和删除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⚠️ 注意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人员编号唯一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身份证号自动脱敏显示（保护隐私）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已经关联操作员账号的人不能删除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页面导航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"/>
        <w:gridCol w:w="50"/>
      </w:tblGrid>
      <w:tr>
        <w:trPr>
          <w:tblHeader/>
        </w:trPr>
        <w:tc>
          <w:tcPr>
            <w:tcW w:type="pct" w:w="50%"/>
            <w:shd w:fill="4472C4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</w:t>
            </w:r>
          </w:p>
        </w:tc>
        <w:tc>
          <w:tcPr>
            <w:tcW w:type="pct" w:w="50%"/>
            <w:shd w:fill="4472C4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在哪找</w:t>
            </w:r>
          </w:p>
        </w:tc>
      </w:tr>
      <w:tr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管人员档案</w:t>
            </w:r>
          </w:p>
        </w:tc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人力资源 → 人员管理</w:t>
            </w:r>
          </w:p>
        </w:tc>
      </w:tr>
    </w:tbl>
    <w:r>
      <w:br w:type="page"/>
    </w:r>
    <w:p>
      <w:pPr>
        <w:pStyle w:val="Heading1"/>
        <w:shd w:fill="4472C4" w:val="clear"/>
        <w:spacing w:after="200" w:before="400"/>
        <w:ind w:left="-200" w:right="-200"/>
      </w:pPr>
      <w:r>
        <w:rPr>
          <w:rFonts w:ascii="Microsoft YaHei" w:cs="Microsoft YaHei" w:eastAsia="Microsoft YaHei" w:hAnsi="Microsoft YaHei"/>
          <w:b/>
          <w:bCs/>
          <w:color w:val="FFFFFF"/>
          <w:sz w:val="36"/>
          <w:szCs w:val="36"/>
        </w:rPr>
        <w:t xml:space="preserve">  模块八：基础资料</w:t>
      </w:r>
    </w:p>
    <w:p>
      <w:pPr>
        <w:pStyle w:val="Heading1"/>
        <w:spacing w:before="400"/>
      </w:pPr>
      <w:r>
        <w:rPr>
          <w:rFonts w:ascii="Microsoft YaHei" w:cs="Microsoft YaHei" w:eastAsia="Microsoft YaHei" w:hAnsi="Microsoft YaHei"/>
          <w:b/>
          <w:bCs/>
          <w:sz w:val="36"/>
          <w:szCs w:val="36"/>
        </w:rPr>
        <w:t xml:space="preserve">模块八：基础资料</w:t>
      </w:r>
    </w:p>
    <w:p>
      <w:pPr>
        <w:pBdr>
          <w:top w:val="single" w:color="DDDDDD" w:sz="1"/>
          <w:bottom w:val="single" w:color="DDDDDD" w:sz="1"/>
          <w:left w:val="single" w:color="4472C4" w:sz="6"/>
          <w:right w:val="single" w:color="DDDDDD" w:sz="1"/>
        </w:pBdr>
        <w:spacing w:after="100" w:before="100"/>
        <w:ind w:left="20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💡 这一章教您：怎么设置科目、货币、仓库、项目等"基础设施"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💡 这些是系统运行的基础，建好了后面就顺了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8.1 科目增加 `/subject-add`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08-subject-add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会计科目就是分类，比如"库存现金"、"银行存款"、"管理费用"。这个功能是让您建科目。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怎么建？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选上级科目（比如"资产类"下面建"银行存款"）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写科目编码（要符合规则，比如 1002）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写科目名称（比如"银行存款-工行基本户"）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4. 选余额方向（借方/贷方）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5. 按需启用辅助核算（客户/供应商/部门/人员/项目）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6. 保存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💡 小贴士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科目编码要按层级来，比如 1002 下面建 100201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科目要建到最末级才能录凭证用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已经使用的科目不能删除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8.2 科目修改与删除 `/subject-edit`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08-subject-edit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查看、修改、删除已有的科目。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怎么操作？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筛选科目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选中后点编辑或删除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⚠️ 注意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已有余额或出现在凭证里的科目不能删除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已经使用的科目编码不能改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8.3 科目合并 `/subject-merge`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08-subject-merge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把两个科目合成一个。比如原来把"管理费用"和"办公费"两个科目记混了，想合在一起。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⚠️ 大警告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合并后源科目数据转到目标科目，源科目就没了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操作不可逆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8.4 属性设置 `/attr-settings`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08-attr-settings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管理辅助核算的"标签"，比如客户分类、供应商分类。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8.5 计量单位 `/measure-unit`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08-measure-unit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存货的计量单位，比如"个"、"件"、"千克"、"米"。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怎么建？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点【新增单位】→ 写编码、名称 → 保存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8.6 货币与汇率 `/currency`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08-currency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管理外币币种和汇率。有进出口业务才用得上。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怎么操作？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点【新增币别】添加外币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选中后点【修改】改汇率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不能删本位币（人民币）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💡 小贴士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汇率每月要更新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影响期末调汇的金额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8.7 仓库设置 `/warehouse`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08-warehouse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存货放在哪个仓库，就在这儿定义。比如"主仓库"、"分公司仓库"。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8.8 项目管理 `/project`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08-project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如果您按项目核算（比如每个工程单独算账），在这儿建项目档案。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8.9 部门设置 `/department`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08-department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您单位的组织架构——财务部、销售部、生产部等。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8.10 凭证摘要 `/voucher-abstract`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08-voucher-abstract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常用摘要库。比如"报销差旅费"、"支付办公费"，录一次以后直接选，不用重复打字。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怎么操作？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点【新增】添加摘要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可以按类别管理（比如"费用类"、"收入类"）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选中后点【删除】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8.11 凭证模板 `/voucher-templates`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08-voucher-templates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把经常做的凭证存成模板，以后直接加载，省得重复录入。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怎么用？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点【新增模板】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写模板名称（比如"报销差旅费"）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添加分录（摘要、科目、借贷方向、金额来源）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4. 保存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以后录凭证时点【加载模板】，自动填好。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8.12 财务初始化 `/finance-init`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08-finance-init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新单位第一次用系统，要把各科目的年初余额录进来。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怎么操作？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表格里会列出全部科目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在"年初余额"列输入金额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有累计发生额的也填上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4. 点【平衡】检查借贷相等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5. 平衡后点【完成】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⚠️ 大警告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初始化完成后不能再改期初余额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不平就不能完成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建议先点【导入科目】用模板，比自己建快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基础资料建账流程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```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建科目（科目增加）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建部门、人员（部门设置、人员管理）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建往来户（往来户管理）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4. 建仓库、项目（仓库设置、项目管理）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5. 设货币、单位（货币与汇率、计量单位）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6. 设凭证摘要、模板（凭证摘要、凭证模板）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7. 录期初余额（财务初始化）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8. 平衡检查，完成！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```</w:t>
      </w:r>
    </w:p>
    <w:r>
      <w:br w:type="page"/>
    </w:r>
    <w:p>
      <w:pPr>
        <w:pStyle w:val="Heading1"/>
        <w:shd w:fill="4472C4" w:val="clear"/>
        <w:spacing w:after="200" w:before="400"/>
        <w:ind w:left="-200" w:right="-200"/>
      </w:pPr>
      <w:r>
        <w:rPr>
          <w:rFonts w:ascii="Microsoft YaHei" w:cs="Microsoft YaHei" w:eastAsia="Microsoft YaHei" w:hAnsi="Microsoft YaHei"/>
          <w:b/>
          <w:bCs/>
          <w:color w:val="FFFFFF"/>
          <w:sz w:val="36"/>
          <w:szCs w:val="36"/>
        </w:rPr>
        <w:t xml:space="preserve">  模块九：进销存管理</w:t>
      </w:r>
    </w:p>
    <w:p>
      <w:pPr>
        <w:pStyle w:val="Heading1"/>
        <w:spacing w:before="400"/>
      </w:pPr>
      <w:r>
        <w:rPr>
          <w:rFonts w:ascii="Microsoft YaHei" w:cs="Microsoft YaHei" w:eastAsia="Microsoft YaHei" w:hAnsi="Microsoft YaHei"/>
          <w:b/>
          <w:bCs/>
          <w:sz w:val="36"/>
          <w:szCs w:val="36"/>
        </w:rPr>
        <w:t xml:space="preserve">模块九：进销存管理</w:t>
      </w:r>
    </w:p>
    <w:p>
      <w:pPr>
        <w:pBdr>
          <w:top w:val="single" w:color="DDDDDD" w:sz="1"/>
          <w:bottom w:val="single" w:color="DDDDDD" w:sz="1"/>
          <w:left w:val="single" w:color="4472C4" w:sz="6"/>
          <w:right w:val="single" w:color="DDDDDD" w:sz="1"/>
        </w:pBdr>
        <w:spacing w:after="100" w:before="100"/>
        <w:ind w:left="20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💡 这一章教您：怎么管货、怎么做出入库、怎么盘点、BOM/生产、怎么生成凭证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💡 如果您公司有"货"（商品、原材料、半成品），就得用进销存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9.1 存货增加 `/inventory-add`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09-inventory-add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"存货"就是您公司卖的东西、用的东西。这个功能就是把您家的"货"建档登记。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怎么建？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填表单：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"/>
        <w:gridCol w:w="50"/>
      </w:tblGrid>
      <w:tr>
        <w:trPr>
          <w:tblHeader/>
        </w:trPr>
        <w:tc>
          <w:tcPr>
            <w:tcW w:type="pct" w:w="50%"/>
            <w:shd w:fill="4472C4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字段</w:t>
            </w:r>
          </w:p>
        </w:tc>
        <w:tc>
          <w:tcPr>
            <w:tcW w:type="pct" w:w="50%"/>
            <w:shd w:fill="4472C4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写啥</w:t>
            </w:r>
          </w:p>
        </w:tc>
      </w:tr>
      <w:tr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存货编码</w:t>
            </w:r>
          </w:p>
        </w:tc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给货物起个编号</w:t>
            </w:r>
          </w:p>
        </w:tc>
      </w:tr>
      <w:tr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存货名称</w:t>
            </w:r>
          </w:p>
        </w:tc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叫啥名字</w:t>
            </w:r>
          </w:p>
        </w:tc>
      </w:tr>
      <w:tr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计量单位</w:t>
            </w:r>
          </w:p>
        </w:tc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个/件/千克/米（先在"计量单位"里设好）</w:t>
            </w:r>
          </w:p>
        </w:tc>
      </w:tr>
      <w:tr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默认仓库</w:t>
            </w:r>
          </w:p>
        </w:tc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放在哪个仓库</w:t>
            </w:r>
          </w:p>
        </w:tc>
      </w:tr>
      <w:tr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存货分类</w:t>
            </w:r>
          </w:p>
        </w:tc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对应哪个会计科目</w:t>
            </w:r>
          </w:p>
        </w:tc>
      </w:tr>
      <w:tr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规格型号</w:t>
            </w:r>
          </w:p>
        </w:tc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选填</w:t>
            </w:r>
          </w:p>
        </w:tc>
      </w:tr>
      <w:tr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条形码</w:t>
            </w:r>
          </w:p>
        </w:tc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有就填</w:t>
            </w:r>
          </w:p>
        </w:tc>
      </w:tr>
      <w:tr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最低库存</w:t>
            </w:r>
          </w:p>
        </w:tc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少于多少要提醒</w:t>
            </w:r>
          </w:p>
        </w:tc>
      </w:tr>
      <w:tr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最高库存</w:t>
            </w:r>
          </w:p>
        </w:tc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多于多少要提醒</w:t>
            </w:r>
          </w:p>
        </w:tc>
      </w:tr>
    </w:tbl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9.2 存货修改 `/inventory-edit`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09-inventory-edit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查看、修改、删除已有的存货档案。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操作按钮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【查询】筛选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【新增存货】跳到新增页面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【售价调整】跳到调价页面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9.3 入库单 `/stock-inbound`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09-stock-inbound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货进来了（采购入库、生产完工入库），在这儿登记。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怎么操作？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点【新增】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选供应商（先去"往来户管理"建好）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选存货、输入数量和金额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4. 保存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表格里有什么？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单据编号、供应商、日期、状态（草稿/已审核/已制单）、操作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💡 小贴士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审核后库存自动增加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点【制单】可以生成会计凭证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只有已审核的单据才能制单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9.4 出库单 `/stock-outbound`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09-stock-outbound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货出去了（销售出库、领料出库），在这儿登记。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怎么操作？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点【新增】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选客户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选存货、输入数量和金额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4. 保存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💡 小贴士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出库金额按您设置的"出库模式"自动计算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出库模式在"控制台"设置（先进先出/加权平均）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9.5 销售单 `/sales-orders`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09-sales-orders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客户下了订单但还没发货，先在这儿记录。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和出库单的区别？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销售单 = 纸面协议（不影响库存）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出库单 = 货真出去了（库存减少）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销售单审核后可以生成出库单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9.6 盘点单 `/stock-count`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09-stock-count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月底盘点库存，账上和实际是不是对得上。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怎么操作？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点【新增盘点】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选仓库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系统自动列出账上库存数量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4. 输入实际盘点数量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5. 系统算出盘盈/盘亏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6. 审核后自动调整库存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9.7 BOM表 `/bom`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09-bom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BOM = 物料清单。比如做一个桌子，需要 1 个桌面 + 4 条桌腿 + 8 颗螺丝。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💡 这个是给生产企业用的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贸易公司可以跳过这节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把产成品和原材料的关系定义好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9.8 生产工单 `/production-orders`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09-production-orders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下达生产任务：做多少、领多少料、花多少钱。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操作流程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新增工单 → 选产成品和数量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点【领料】→ 系统按 BOM 自动扣减原材料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完工后点【完工】→ 成品入库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9.9 调价 `/price-adjust`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09-price-adjust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调整存货的售价（涨价/降价）。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怎么操作？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选中存货 → 修改当前金额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或者点【按幅度批量调整】统一涨价/降价百分比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9.10 业务凭证模板 `/business-voucher-templates`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09-business-voucher-templates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定义"进货"和"出货"分别记哪个会计科目。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为什么需要？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因为系统要知道：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进货 → 借：库存商品，贷：应付账款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出货 → 借：主营业务成本，贷：库存商品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💡 设好后，制单时自动生成凭证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9.11 进销存制单 `/business-posting`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09-business-posting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把已经审核的入库/出库单据批量生成会计凭证。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怎么操作？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点"未制单" tab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勾选要制单的单据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点【生成凭证】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4. 系统自动按模板生成凭证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💡 小贴士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只能制已审核的单据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制单后单据不能改了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生成的凭证在"凭证查询"里能看到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9.12 库存收发存报表 `/inventory-report`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09-inventory-report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月底看报表：这月进了多少货、出了多少货、还剩多少货。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怎么看？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选起始月份、截止月份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点【查询】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表格显示：编码、名称、单位、期初数量、本期收入、本期发出、期末数量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进销存操作流程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```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先建存货档案（存货增加）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建仓库、供应商、客户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进货 → 入库单 → 审核 → 制单 → 生成凭证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4. 出货 → 出库单 → 审核 → 制单 → 生成凭证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5. 月底 → 盘点 → 调账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6. 看报表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```</w:t>
      </w:r>
    </w:p>
    <w:r>
      <w:br w:type="page"/>
    </w:r>
    <w:p>
      <w:pPr>
        <w:pStyle w:val="Heading1"/>
        <w:shd w:fill="4472C4" w:val="clear"/>
        <w:spacing w:after="200" w:before="400"/>
        <w:ind w:left="-200" w:right="-200"/>
      </w:pPr>
      <w:r>
        <w:rPr>
          <w:rFonts w:ascii="Microsoft YaHei" w:cs="Microsoft YaHei" w:eastAsia="Microsoft YaHei" w:hAnsi="Microsoft YaHei"/>
          <w:b/>
          <w:bCs/>
          <w:color w:val="FFFFFF"/>
          <w:sz w:val="36"/>
          <w:szCs w:val="36"/>
        </w:rPr>
        <w:t xml:space="preserve">  模块十：固定资产</w:t>
      </w:r>
    </w:p>
    <w:p>
      <w:pPr>
        <w:pStyle w:val="Heading1"/>
        <w:spacing w:before="400"/>
      </w:pPr>
      <w:r>
        <w:rPr>
          <w:rFonts w:ascii="Microsoft YaHei" w:cs="Microsoft YaHei" w:eastAsia="Microsoft YaHei" w:hAnsi="Microsoft YaHei"/>
          <w:b/>
          <w:bCs/>
          <w:sz w:val="36"/>
          <w:szCs w:val="36"/>
        </w:rPr>
        <w:t xml:space="preserve">模块十：固定资产</w:t>
      </w:r>
    </w:p>
    <w:p>
      <w:pPr>
        <w:pBdr>
          <w:top w:val="single" w:color="DDDDDD" w:sz="1"/>
          <w:bottom w:val="single" w:color="DDDDDD" w:sz="1"/>
          <w:left w:val="single" w:color="4472C4" w:sz="6"/>
          <w:right w:val="single" w:color="DDDDDD" w:sz="1"/>
        </w:pBdr>
        <w:spacing w:after="100" w:before="100"/>
        <w:ind w:left="20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💡 这一章教您：怎么管固定资产、怎么提折旧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💡 有房产、车、机器设备的公司才用得到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10.1 资产卡片 `/fixed-assets`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10-fixed-assets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您家的大件东西——房子、车、电脑、机器——在这儿登记。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怎么登记？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点【新增资产】，填写：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资产编码、名称、规格型号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类别（房屋/交通工具/电子设备/机器设备）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使用部门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原值（值多少钱）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使用年限（多少年报废）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折旧方法（平均年限法/双倍余额递减法）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启用日期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表格里有什么？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#、资产编码、资产名称、规格型号、类别、使用部门、原值、累计折旧、净值、状态、操作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还能做什么？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【计提折旧】跳到折旧页面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【折旧台账】跳到折旧明细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【类别设置】管理资产分类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可以编辑、删除、做变动（比如增值/减值）、处置（报废/出售）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10.2 折旧台账 `/fixed-assets-depreciation`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10-fixed-assets-depreciation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看每项资产每个月提了多少折旧、总共提了多少、还剩多少净值。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怎么看？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上面可以按状态筛选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表格横向是时间轴，纵轴是资产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能看到每月的折旧额、累计折旧、净值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💡 小贴士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表格可以横向滚动看各月数据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已提足折旧的资产不再显示折旧额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点【返回资产列表】回到上一页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固定资产操作流程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```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1. 先建资产类别（类别设置）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2. 录入已有资产（资产卡片）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3. 每月计提折旧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4. 看折旧台账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5. 资产处置（报废/出售）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```</w:t>
      </w:r>
    </w:p>
    <w:r>
      <w:br w:type="page"/>
    </w:r>
    <w:p>
      <w:pPr>
        <w:pStyle w:val="Heading1"/>
        <w:shd w:fill="4472C4" w:val="clear"/>
        <w:spacing w:after="200" w:before="400"/>
        <w:ind w:left="-200" w:right="-200"/>
      </w:pPr>
      <w:r>
        <w:rPr>
          <w:rFonts w:ascii="Microsoft YaHei" w:cs="Microsoft YaHei" w:eastAsia="Microsoft YaHei" w:hAnsi="Microsoft YaHei"/>
          <w:b/>
          <w:bCs/>
          <w:color w:val="FFFFFF"/>
          <w:sz w:val="36"/>
          <w:szCs w:val="36"/>
        </w:rPr>
        <w:t xml:space="preserve">  模块十一：预警中心</w:t>
      </w:r>
    </w:p>
    <w:p>
      <w:pPr>
        <w:pStyle w:val="Heading1"/>
        <w:spacing w:before="400"/>
      </w:pPr>
      <w:r>
        <w:rPr>
          <w:rFonts w:ascii="Microsoft YaHei" w:cs="Microsoft YaHei" w:eastAsia="Microsoft YaHei" w:hAnsi="Microsoft YaHei"/>
          <w:b/>
          <w:bCs/>
          <w:sz w:val="36"/>
          <w:szCs w:val="36"/>
        </w:rPr>
        <w:t xml:space="preserve">模块十一：预警中心</w:t>
      </w:r>
    </w:p>
    <w:p>
      <w:pPr>
        <w:pBdr>
          <w:top w:val="single" w:color="DDDDDD" w:sz="1"/>
          <w:bottom w:val="single" w:color="DDDDDD" w:sz="1"/>
          <w:left w:val="single" w:color="4472C4" w:sz="6"/>
          <w:right w:val="single" w:color="DDDDDD" w:sz="1"/>
        </w:pBdr>
        <w:spacing w:after="100" w:before="100"/>
        <w:ind w:left="200"/>
      </w:pPr>
      <w:r>
        <w:rPr>
          <w:rFonts w:ascii="Microsoft YaHei" w:cs="Microsoft YaHei" w:eastAsia="Microsoft YaHei" w:hAnsi="Microsoft YaHei"/>
          <w:color w:val="333333"/>
          <w:sz w:val="22"/>
          <w:szCs w:val="22"/>
        </w:rPr>
        <w:t xml:space="preserve">💡 这一章教您：怎么看系统自动发来的"提醒"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11.1 预警中心 `/alerts`</w:t>
      </w:r>
    </w:p>
    <w:p>
      <w:pPr>
        <w:pBdr>
          <w:left w:val="single" w:color="4472C4" w:sz="4"/>
        </w:pBdr>
        <w:spacing w:before="150"/>
        <w:ind w:left="200"/>
      </w:pPr>
      <w:r>
        <w:rPr>
          <w:rFonts w:ascii="Microsoft YaHei" w:cs="Microsoft YaHei" w:eastAsia="Microsoft YaHei" w:hAnsi="Microsoft YaHei"/>
          <w:b/>
          <w:bCs/>
          <w:color w:val="4472C4"/>
          <w:sz w:val="22"/>
          <w:szCs w:val="22"/>
        </w:rPr>
        <w:t xml:space="preserve">📸 11-alerts</w:t>
      </w:r>
    </w:p>
    <w:p>
      <w:pPr>
        <w:spacing w:after="100" w:before="100"/>
        <w:jc w:val="center"/>
      </w:pPr>
      <w:r>
        <w:drawing>
          <wp:inline distT="0" distB="0" distL="0" distR="0">
            <wp:extent cx="4953000" cy="3238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这是个啥？</w:t>
      </w:r>
    </w:p>
    <w:p>
      <w:pPr>
        <w:spacing w:before="5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系统自动帮您盯着财务指标，有问题就"报警"，就像汽车的仪表盘亮故障灯一样。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预警级别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"/>
        <w:gridCol w:w="33"/>
        <w:gridCol w:w="33"/>
      </w:tblGrid>
      <w:tr>
        <w:trPr>
          <w:tblHeader/>
        </w:trPr>
        <w:tc>
          <w:tcPr>
            <w:tcW w:type="pct" w:w="33.333333333333336%"/>
            <w:shd w:fill="4472C4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级别</w:t>
            </w:r>
          </w:p>
        </w:tc>
        <w:tc>
          <w:tcPr>
            <w:tcW w:type="pct" w:w="33.333333333333336%"/>
            <w:shd w:fill="4472C4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颜色</w:t>
            </w:r>
          </w:p>
        </w:tc>
        <w:tc>
          <w:tcPr>
            <w:tcW w:type="pct" w:w="33.333333333333336%"/>
            <w:shd w:fill="4472C4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含义</w:t>
            </w:r>
          </w:p>
        </w:tc>
      </w:tr>
      <w:tr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P0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🔴 红色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紧急！要马上处理</w:t>
            </w:r>
          </w:p>
        </w:tc>
      </w:tr>
      <w:tr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P1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🟠 橙色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重要，建议关注</w:t>
            </w:r>
          </w:p>
        </w:tc>
      </w:tr>
      <w:tr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P2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🟡 黄色</w:t>
            </w:r>
          </w:p>
        </w:tc>
        <w:tc>
          <w:tcPr>
            <w:tcW w:type="pct" w:w="33.333333333333336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一般，参考信息</w:t>
            </w:r>
          </w:p>
        </w:tc>
      </w:tr>
    </w:tbl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有哪些预警类型？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"/>
        <w:gridCol w:w="50"/>
      </w:tblGrid>
      <w:tr>
        <w:trPr>
          <w:tblHeader/>
        </w:trPr>
        <w:tc>
          <w:tcPr>
            <w:tcW w:type="pct" w:w="50%"/>
            <w:shd w:fill="4472C4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类别</w:t>
            </w:r>
          </w:p>
        </w:tc>
        <w:tc>
          <w:tcPr>
            <w:tcW w:type="pct" w:w="50%"/>
            <w:shd w:fill="4472C4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干嘛的</w:t>
            </w:r>
          </w:p>
        </w:tc>
      </w:tr>
      <w:tr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偿债能力</w:t>
            </w:r>
          </w:p>
        </w:tc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流动比率、速动比率、资产负债率等</w:t>
            </w:r>
          </w:p>
        </w:tc>
      </w:tr>
      <w:tr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盈利能力</w:t>
            </w:r>
          </w:p>
        </w:tc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净资产收益率、毛利率等</w:t>
            </w:r>
          </w:p>
        </w:tc>
      </w:tr>
      <w:tr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营运效率</w:t>
            </w:r>
          </w:p>
        </w:tc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应收账款周转率、存货周转率等</w:t>
            </w:r>
          </w:p>
        </w:tc>
      </w:tr>
      <w:tr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期间费用</w:t>
            </w:r>
          </w:p>
        </w:tc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管理费用率、销售费用率等</w:t>
            </w:r>
          </w:p>
        </w:tc>
      </w:tr>
      <w:tr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税务合规</w:t>
            </w:r>
          </w:p>
        </w:tc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税负率、进项税匹配度等</w:t>
            </w:r>
          </w:p>
        </w:tc>
      </w:tr>
      <w:tr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其他规则</w:t>
            </w:r>
          </w:p>
        </w:tc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用户自定义的规则</w:t>
            </w:r>
          </w:p>
        </w:tc>
      </w:tr>
    </w:tbl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怎么操作？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按类别筛选查看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点【标记已读】表示"知道了"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点【忽略】表示"这个不用管"</w:t>
      </w:r>
    </w:p>
    <w:p>
      <w:pPr>
        <w:pStyle w:val="Heading3"/>
        <w:spacing w:before="200"/>
      </w:pPr>
      <w:r>
        <w:rPr>
          <w:rFonts w:ascii="Microsoft YaHei" w:cs="Microsoft YaHei" w:eastAsia="Microsoft YaHei" w:hAnsi="Microsoft YaHei"/>
          <w:b/>
          <w:bCs/>
          <w:sz w:val="26"/>
          <w:szCs w:val="26"/>
        </w:rPr>
        <w:t xml:space="preserve">💡 小贴士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建议每天打开系统先看一眼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预警规则可以在系统配置里调整阈值</w:t>
      </w:r>
    </w:p>
    <w:p>
      <w:pPr>
        <w:spacing w:before="50"/>
        <w:ind w:left="400"/>
      </w:pPr>
      <w:r>
        <w:rPr>
          <w:rFonts w:ascii="Microsoft YaHei" w:cs="Microsoft YaHei" w:eastAsia="Microsoft YaHei" w:hAnsi="Microsoft YaHei"/>
          <w:sz w:val="22"/>
          <w:szCs w:val="22"/>
        </w:rPr>
        <w:t xml:space="preserve">• 忽略的预警不会重复提醒</w:t>
      </w:r>
    </w:p>
    <w:p>
      <w:pPr>
        <w:pBdr>
          <w:bottom w:val="single" w:color="CCCCCC" w:sz="1"/>
        </w:pBdr>
        <w:spacing w:after="200" w:before="200"/>
      </w:pPr>
      <w:r>
        <w:t xml:space="preserve"/>
      </w:r>
    </w:p>
    <w:p>
      <w:pPr>
        <w:pStyle w:val="Heading2"/>
        <w:spacing w:before="300"/>
      </w:pPr>
      <w:r>
        <w:rPr>
          <w:rFonts w:ascii="Microsoft YaHei" w:cs="Microsoft YaHei" w:eastAsia="Microsoft YaHei" w:hAnsi="Microsoft YaHei"/>
          <w:b/>
          <w:bCs/>
          <w:sz w:val="30"/>
          <w:szCs w:val="30"/>
        </w:rPr>
        <w:t xml:space="preserve">页面导航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"/>
        <w:gridCol w:w="50"/>
      </w:tblGrid>
      <w:tr>
        <w:trPr>
          <w:tblHeader/>
        </w:trPr>
        <w:tc>
          <w:tcPr>
            <w:tcW w:type="pct" w:w="50%"/>
            <w:shd w:fill="4472C4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</w:t>
            </w:r>
          </w:p>
        </w:tc>
        <w:tc>
          <w:tcPr>
            <w:tcW w:type="pct" w:w="50%"/>
            <w:shd w:fill="4472C4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在哪找</w:t>
            </w:r>
          </w:p>
        </w:tc>
      </w:tr>
      <w:tr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预警信息</w:t>
            </w:r>
          </w:p>
        </w:tc>
        <w:tc>
          <w:tcPr>
            <w:tcW w:type="pct" w:w="50%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r>
              <w:rPr>
                <w:rFonts w:ascii="Microsoft YaHei" w:cs="Microsoft YaHei" w:eastAsia="Microsoft YaHei" w:hAnsi="Microsoft YaHei"/>
                <w:sz w:val="20"/>
                <w:szCs w:val="20"/>
              </w:rPr>
              <w:t xml:space="preserve">预警中心（不在侧边栏，在顶部菜单或消息通知）</w:t>
            </w:r>
          </w:p>
        </w:tc>
      </w:tr>
    </w:tbl>
    <w:r>
      <w:br w:type="page"/>
    </w:r>
    <w:sectPr>
      <w:headerReference w:type="default" r:id="rId7"/>
      <w:footerReference w:type="default" r:id="rId8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icrosoft YaHei" w:cs="Microsoft YaHei" w:eastAsia="Microsoft YaHei" w:hAnsi="Microsoft YaHei"/>
        <w:color w:val="999999"/>
        <w:sz w:val="18"/>
        <w:szCs w:val="18"/>
      </w:rPr>
      <w:t xml:space="preserve">第 </w:t>
    </w:r>
    <w:r>
      <w:rPr>
        <w:color w:val="999999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Microsoft YaHei" w:cs="Microsoft YaHei" w:eastAsia="Microsoft YaHei" w:hAnsi="Microsoft YaHei"/>
        <w:color w:val="999999"/>
        <w:sz w:val="18"/>
        <w:szCs w:val="18"/>
      </w:rPr>
      <w:t xml:space="preserve"> 页 / 共 </w:t>
    </w:r>
    <w:r>
      <w:rPr>
        <w:color w:val="999999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>
      <w:rPr>
        <w:rFonts w:ascii="Microsoft YaHei" w:cs="Microsoft YaHei" w:eastAsia="Microsoft YaHei" w:hAnsi="Microsoft YaHei"/>
        <w:color w:val="999999"/>
        <w:sz w:val="18"/>
        <w:szCs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Microsoft YaHei" w:cs="Microsoft YaHei" w:eastAsia="Microsoft YaHei" w:hAnsi="Microsoft YaHei"/>
        <w:color w:val="999999"/>
        <w:sz w:val="18"/>
        <w:szCs w:val="18"/>
      </w:rPr>
      <w:t xml:space="preserve">AI 记账系统操作手册（会计版）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>
      <w:pPr>
        <w:spacing w:line="3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Microsoft YaHei" w:cs="Microsoft YaHei" w:eastAsia="Microsoft YaHei" w:hAnsi="Microsoft YaHei"/>
      <w:b/>
      <w:bCs/>
      <w:color w:val="1F3864"/>
      <w:sz w:val="36"/>
      <w:szCs w:val="36"/>
    </w:rPr>
  </w:style>
  <w:style w:type="paragraph" w:styleId="Heading2">
    <w:name w:val="Heading 2"/>
    <w:basedOn w:val="Normal"/>
    <w:next w:val="Normal"/>
    <w:qFormat/>
    <w:rPr>
      <w:rFonts w:ascii="Microsoft YaHei" w:cs="Microsoft YaHei" w:eastAsia="Microsoft YaHei" w:hAnsi="Microsoft YaHei"/>
      <w:b/>
      <w:bCs/>
      <w:color w:val="2E74B5"/>
      <w:sz w:val="30"/>
      <w:szCs w:val="30"/>
    </w:rPr>
  </w:style>
  <w:style w:type="paragraph" w:styleId="Heading3">
    <w:name w:val="Heading 3"/>
    <w:basedOn w:val="Normal"/>
    <w:next w:val="Normal"/>
    <w:qFormat/>
    <w:rPr>
      <w:rFonts w:ascii="Microsoft YaHei" w:cs="Microsoft YaHei" w:eastAsia="Microsoft YaHei" w:hAnsi="Microsoft YaHei"/>
      <w:b/>
      <w:bCs/>
      <w:color w:val="2E74B5"/>
      <w:sz w:val="26"/>
      <w:szCs w:val="26"/>
    </w:rPr>
  </w:style>
  <w:style w:type="paragraph" w:styleId="Heading4">
    <w:name w:val="Heading 4"/>
    <w:basedOn w:val="Normal"/>
    <w:next w:val="Normal"/>
    <w:qFormat/>
    <w:rPr>
      <w:rFonts w:ascii="Microsoft YaHei" w:cs="Microsoft YaHei" w:eastAsia="Microsoft YaHei" w:hAnsi="Microsoft YaHei"/>
      <w:b/>
      <w:bCs/>
      <w:color w:val="2E74B5"/>
      <w:sz w:val="24"/>
      <w:szCs w:val="24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d12822118e4b6a62eae9cc314790d3f308f01b39.png"/><Relationship Id="rId10" Type="http://schemas.openxmlformats.org/officeDocument/2006/relationships/image" Target="media/a792d83720eb46a2f7992861ee161e7c51ffe748.png"/><Relationship Id="rId11" Type="http://schemas.openxmlformats.org/officeDocument/2006/relationships/image" Target="media/a6ab32b9f5789b2ac82d0b5cc1c9eb411b97b593.png"/><Relationship Id="rId12" Type="http://schemas.openxmlformats.org/officeDocument/2006/relationships/image" Target="media/6de86637c6f615ada53a9b225fac19df9186446a.png"/><Relationship Id="rId13" Type="http://schemas.openxmlformats.org/officeDocument/2006/relationships/image" Target="media/8829bb02f6f7698b260fc8ac939a63881b8061f1.png"/><Relationship Id="rId14" Type="http://schemas.openxmlformats.org/officeDocument/2006/relationships/image" Target="media/79bf28edbfb0d8b39e07ac225bc5f345555220e5.png"/><Relationship Id="rId15" Type="http://schemas.openxmlformats.org/officeDocument/2006/relationships/image" Target="media/d869b4dbda19378846eebab2623bfcb3676c7119.png"/><Relationship Id="rId16" Type="http://schemas.openxmlformats.org/officeDocument/2006/relationships/image" Target="media/4974f4e6b422028d0016d591877f5c0692a5faa9.png"/><Relationship Id="rId17" Type="http://schemas.openxmlformats.org/officeDocument/2006/relationships/image" Target="media/42d290f375b4b5de0b1b73beaf16d65bcc75db3f.png"/><Relationship Id="rId18" Type="http://schemas.openxmlformats.org/officeDocument/2006/relationships/image" Target="media/dc5a0e0fe3f65e111dae99ac542c00cbece92734.png"/><Relationship Id="rId19" Type="http://schemas.openxmlformats.org/officeDocument/2006/relationships/image" Target="media/4c8d8a80c1601bbebe8f2bd894e069e82ec1c307.png"/><Relationship Id="rId20" Type="http://schemas.openxmlformats.org/officeDocument/2006/relationships/image" Target="media/801dcccce1aa22a114ade439bae5bdac70c709c5.png"/><Relationship Id="rId21" Type="http://schemas.openxmlformats.org/officeDocument/2006/relationships/image" Target="media/0fecec9b337643e98f510732469ee7f05a968274.png"/><Relationship Id="rId22" Type="http://schemas.openxmlformats.org/officeDocument/2006/relationships/image" Target="media/53b50d74ba0d327aaa727977ef5b180251ed1d6d.png"/><Relationship Id="rId23" Type="http://schemas.openxmlformats.org/officeDocument/2006/relationships/image" Target="media/33842a926d925d55908c523cb6037779c263bead.png"/><Relationship Id="rId24" Type="http://schemas.openxmlformats.org/officeDocument/2006/relationships/image" Target="media/e11debfa31a551a68104327e27c91d39dd80c80e.png"/><Relationship Id="rId25" Type="http://schemas.openxmlformats.org/officeDocument/2006/relationships/image" Target="media/21bdec1a39e9e23b4e076c9d184618fddadc8271.png"/><Relationship Id="rId26" Type="http://schemas.openxmlformats.org/officeDocument/2006/relationships/image" Target="media/65f0744f5c48643514e92fbeca0eda2e1a71eb44.png"/><Relationship Id="rId27" Type="http://schemas.openxmlformats.org/officeDocument/2006/relationships/image" Target="media/76921133f3f55f6c9c8a9ed0f21e589d3c41f9df.png"/><Relationship Id="rId28" Type="http://schemas.openxmlformats.org/officeDocument/2006/relationships/image" Target="media/2cc2a86b540f1f73759e7ab3a2ea557ea0787917.png"/><Relationship Id="rId29" Type="http://schemas.openxmlformats.org/officeDocument/2006/relationships/image" Target="media/a0c7bcf4955acea8671214f8160c79923ebfec55.png"/><Relationship Id="rId30" Type="http://schemas.openxmlformats.org/officeDocument/2006/relationships/image" Target="media/47f22d187054ccd1940fa135cfe6221ca9f92247.png"/><Relationship Id="rId31" Type="http://schemas.openxmlformats.org/officeDocument/2006/relationships/image" Target="media/38aa5092c6756dce5179784a2b07c73117af7b5f.png"/><Relationship Id="rId32" Type="http://schemas.openxmlformats.org/officeDocument/2006/relationships/image" Target="media/6eca729ea6fc41d1517267882acb642999237d0a.png"/><Relationship Id="rId33" Type="http://schemas.openxmlformats.org/officeDocument/2006/relationships/image" Target="media/d8958142f820f1ee02276075a78edebca38635f8.png"/><Relationship Id="rId34" Type="http://schemas.openxmlformats.org/officeDocument/2006/relationships/image" Target="media/ae0bd97b3855518431e3c9fc5e70975a1ea26498.png"/><Relationship Id="rId35" Type="http://schemas.openxmlformats.org/officeDocument/2006/relationships/image" Target="media/cc29c1875e536c29cc39b7b13499adb62ffab5c5.png"/><Relationship Id="rId36" Type="http://schemas.openxmlformats.org/officeDocument/2006/relationships/image" Target="media/2641d1ff3cc09044063f38d55ba880472c4f799c.png"/><Relationship Id="rId37" Type="http://schemas.openxmlformats.org/officeDocument/2006/relationships/image" Target="media/5013bd4b09a31cf4923ace54f5f9a0f556e4d284.png"/><Relationship Id="rId38" Type="http://schemas.openxmlformats.org/officeDocument/2006/relationships/image" Target="media/7de0ce6b3bec5c38678be590e1477e3153400d19.png"/><Relationship Id="rId39" Type="http://schemas.openxmlformats.org/officeDocument/2006/relationships/image" Target="media/7694df57df92166d3cd59d3bd3edc057b112157a.png"/><Relationship Id="rId40" Type="http://schemas.openxmlformats.org/officeDocument/2006/relationships/image" Target="media/cd1c4232a1f574f53e1e4815d9434f35c19b473c.png"/><Relationship Id="rId41" Type="http://schemas.openxmlformats.org/officeDocument/2006/relationships/image" Target="media/20ca7728cd141bd08c766a3ee1490f49bb3ea111.png"/><Relationship Id="rId42" Type="http://schemas.openxmlformats.org/officeDocument/2006/relationships/image" Target="media/1d5276310c3e61bcb0bb83b2e242279466ee3091.png"/><Relationship Id="rId43" Type="http://schemas.openxmlformats.org/officeDocument/2006/relationships/image" Target="media/76ad4eab6499bd4478d9785f90ffa9784a12971a.png"/><Relationship Id="rId44" Type="http://schemas.openxmlformats.org/officeDocument/2006/relationships/image" Target="media/187a7c90e922d7d0062db65312366b7e42548537.png"/><Relationship Id="rId45" Type="http://schemas.openxmlformats.org/officeDocument/2006/relationships/image" Target="media/95345eb6bbf1c6c5ee9b89aecdd30343dd7f862c.png"/><Relationship Id="rId46" Type="http://schemas.openxmlformats.org/officeDocument/2006/relationships/image" Target="media/0dc68657b75499a87d01fbdfb4416cbd81fc8a0c.png"/><Relationship Id="rId47" Type="http://schemas.openxmlformats.org/officeDocument/2006/relationships/image" Target="media/c50428e579333ee93d07161d2ee4dda04ee9de19.png"/><Relationship Id="rId48" Type="http://schemas.openxmlformats.org/officeDocument/2006/relationships/image" Target="media/4e1f8b51668efd378393f221a40dbebbdb019cb9.png"/><Relationship Id="rId49" Type="http://schemas.openxmlformats.org/officeDocument/2006/relationships/image" Target="media/b0226ecd2f3516acfa66efadd17b336bf0c2b195.png"/><Relationship Id="rId50" Type="http://schemas.openxmlformats.org/officeDocument/2006/relationships/image" Target="media/7a9f9cd41edbfabb2dd64528593b81971144f4dd.png"/><Relationship Id="rId51" Type="http://schemas.openxmlformats.org/officeDocument/2006/relationships/image" Target="media/f6b3302d61698e77f380f808c4daed126be40ae6.png"/><Relationship Id="rId52" Type="http://schemas.openxmlformats.org/officeDocument/2006/relationships/image" Target="media/a1b66618a963e4e5eb16fbcae63534ce4132a211.png"/><Relationship Id="rId53" Type="http://schemas.openxmlformats.org/officeDocument/2006/relationships/image" Target="media/b0c921e46218973d3e0d2f9cec96166be0f59408.png"/><Relationship Id="rId54" Type="http://schemas.openxmlformats.org/officeDocument/2006/relationships/image" Target="media/1e1afd457f352eb8175dd599f45eb2bc12b3b977.png"/><Relationship Id="rId55" Type="http://schemas.openxmlformats.org/officeDocument/2006/relationships/image" Target="media/c22bd83806494dbf009335d13fa040bc194fc958.png"/><Relationship Id="rId56" Type="http://schemas.openxmlformats.org/officeDocument/2006/relationships/image" Target="media/fdc2247bd80027776c4af00c75e6736dc6c103dd.png"/><Relationship Id="rId57" Type="http://schemas.openxmlformats.org/officeDocument/2006/relationships/image" Target="media/9670daec586f6bbc907013b1e9d9a6607c0a5832.png"/><Relationship Id="rId58" Type="http://schemas.openxmlformats.org/officeDocument/2006/relationships/image" Target="media/c9392e93932ebbf9e635b1d078b434b69bf3b2e3.png"/><Relationship Id="rId59" Type="http://schemas.openxmlformats.org/officeDocument/2006/relationships/image" Target="media/d5d4beda07afc00ee0234cb815d090135a013938.png"/><Relationship Id="rId60" Type="http://schemas.openxmlformats.org/officeDocument/2006/relationships/image" Target="media/476209edea6f85a004cf061d93c3d2e65e2d087e.png"/><Relationship Id="rId61" Type="http://schemas.openxmlformats.org/officeDocument/2006/relationships/image" Target="media/839fdcdd5662e8714edf23513136149426b57d24.png"/><Relationship Id="rId62" Type="http://schemas.openxmlformats.org/officeDocument/2006/relationships/image" Target="media/8fd1c4828a58eb16fa45dfeac3992b15ae0c6245.png"/><Relationship Id="rId63" Type="http://schemas.openxmlformats.org/officeDocument/2006/relationships/image" Target="media/b704ab500639f8b38e7671eed861714d561be4ef.png"/><Relationship Id="rId64" Type="http://schemas.openxmlformats.org/officeDocument/2006/relationships/image" Target="media/c2656c77faee695a606df81eb117785767f2e0b4.png"/><Relationship Id="rId6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记账系统操作手册（会计版）</dc:title>
  <dc:creator>Hermes Agent</dc:creator>
  <dc:description>面向会计人员的操作手册 - 通俗易懂，图文并茂</dc:description>
  <cp:lastModifiedBy>Un-named</cp:lastModifiedBy>
  <cp:revision>1</cp:revision>
  <dcterms:created xsi:type="dcterms:W3CDTF">2026-07-23T03:10:17.731Z</dcterms:created>
  <dcterms:modified xsi:type="dcterms:W3CDTF">2026-07-23T03:10:17.732Z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